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sz w:val="44"/>
          <w:szCs w:val="44"/>
        </w:rPr>
      </w:pPr>
    </w:p>
    <w:p>
      <w:pPr>
        <w:jc w:val="center"/>
        <w:rPr>
          <w:sz w:val="44"/>
          <w:szCs w:val="44"/>
        </w:rPr>
      </w:pPr>
    </w:p>
    <w:p>
      <w:pPr>
        <w:jc w:val="center"/>
        <w:rPr>
          <w:sz w:val="44"/>
          <w:szCs w:val="44"/>
        </w:rPr>
      </w:pPr>
    </w:p>
    <w:p>
      <w:pPr>
        <w:spacing w:line="600" w:lineRule="exact"/>
        <w:jc w:val="center"/>
        <w:rPr>
          <w:rFonts w:ascii="Times New Roman" w:hAnsi="Times New Roman" w:eastAsia="仿宋" w:cs="Times New Roman"/>
          <w:sz w:val="48"/>
          <w:szCs w:val="48"/>
        </w:rPr>
      </w:pPr>
    </w:p>
    <w:p>
      <w:pPr>
        <w:spacing w:line="600" w:lineRule="exact"/>
        <w:jc w:val="center"/>
        <w:rPr>
          <w:rFonts w:ascii="Times New Roman" w:hAnsi="Times New Roman" w:eastAsia="仿宋" w:cs="Times New Roman"/>
          <w:sz w:val="48"/>
          <w:szCs w:val="48"/>
        </w:rPr>
      </w:pPr>
    </w:p>
    <w:p>
      <w:pPr>
        <w:spacing w:line="600" w:lineRule="exact"/>
        <w:jc w:val="center"/>
        <w:rPr>
          <w:rFonts w:ascii="Times New Roman" w:hAnsi="Times New Roman" w:eastAsia="仿宋" w:cs="Times New Roman"/>
          <w:sz w:val="48"/>
          <w:szCs w:val="48"/>
        </w:rPr>
      </w:pPr>
    </w:p>
    <w:p>
      <w:pPr>
        <w:spacing w:line="600" w:lineRule="exact"/>
        <w:jc w:val="center"/>
        <w:rPr>
          <w:rFonts w:ascii="Times New Roman" w:hAnsi="Times New Roman" w:eastAsia="仿宋" w:cs="Times New Roman"/>
          <w:sz w:val="48"/>
          <w:szCs w:val="48"/>
        </w:rPr>
      </w:pPr>
    </w:p>
    <w:p>
      <w:pPr>
        <w:spacing w:line="600" w:lineRule="exact"/>
        <w:jc w:val="center"/>
        <w:rPr>
          <w:rFonts w:ascii="Times New Roman" w:hAnsi="Times New Roman" w:eastAsia="仿宋" w:cs="Times New Roman"/>
          <w:sz w:val="48"/>
          <w:szCs w:val="48"/>
        </w:rPr>
      </w:pPr>
    </w:p>
    <w:p>
      <w:pPr>
        <w:spacing w:line="600" w:lineRule="exact"/>
        <w:jc w:val="center"/>
        <w:rPr>
          <w:rFonts w:ascii="Times New Roman" w:hAnsi="Times New Roman" w:eastAsia="仿宋" w:cs="Times New Roman"/>
          <w:sz w:val="48"/>
          <w:szCs w:val="48"/>
        </w:rPr>
      </w:pPr>
    </w:p>
    <w:p>
      <w:pPr>
        <w:spacing w:line="600" w:lineRule="exact"/>
        <w:jc w:val="center"/>
        <w:rPr>
          <w:rFonts w:ascii="Times New Roman" w:hAnsi="Times New Roman" w:eastAsia="仿宋" w:cs="Times New Roman"/>
          <w:sz w:val="48"/>
          <w:szCs w:val="48"/>
        </w:rPr>
      </w:pPr>
    </w:p>
    <w:p>
      <w:pPr>
        <w:spacing w:line="600" w:lineRule="exact"/>
        <w:jc w:val="center"/>
        <w:rPr>
          <w:rFonts w:ascii="方正小标宋_GBK" w:hAnsi="Times New Roman" w:eastAsia="方正小标宋_GBK" w:cs="Times New Roman"/>
          <w:b/>
          <w:sz w:val="48"/>
          <w:szCs w:val="48"/>
        </w:rPr>
      </w:pPr>
      <w:r>
        <w:rPr>
          <w:rFonts w:hint="eastAsia" w:ascii="方正小标宋_GBK" w:hAnsi="Times New Roman" w:eastAsia="方正小标宋_GBK" w:cs="Times New Roman"/>
          <w:b/>
          <w:sz w:val="48"/>
          <w:szCs w:val="48"/>
        </w:rPr>
        <w:t>重庆德勤物业管理有限公司</w:t>
      </w:r>
    </w:p>
    <w:p>
      <w:pPr>
        <w:pStyle w:val="2"/>
        <w:rPr>
          <w:b/>
        </w:rPr>
      </w:pPr>
    </w:p>
    <w:p>
      <w:pPr>
        <w:spacing w:line="600" w:lineRule="exact"/>
        <w:jc w:val="center"/>
        <w:rPr>
          <w:rFonts w:ascii="方正小标宋_GBK" w:hAnsi="Times New Roman" w:eastAsia="方正小标宋_GBK" w:cs="Times New Roman"/>
          <w:b/>
          <w:sz w:val="48"/>
          <w:szCs w:val="48"/>
        </w:rPr>
      </w:pPr>
      <w:r>
        <w:rPr>
          <w:rFonts w:hint="eastAsia" w:ascii="方正小标宋_GBK" w:hAnsi="Times New Roman" w:eastAsia="方正小标宋_GBK" w:cs="Times New Roman"/>
          <w:b/>
          <w:sz w:val="48"/>
          <w:szCs w:val="48"/>
        </w:rPr>
        <w:t>2022年保</w:t>
      </w:r>
      <w:r>
        <w:rPr>
          <w:rFonts w:hint="eastAsia" w:ascii="方正小标宋_GBK" w:hAnsi="Times New Roman" w:eastAsia="方正小标宋_GBK" w:cs="Times New Roman"/>
          <w:b/>
          <w:sz w:val="48"/>
          <w:szCs w:val="48"/>
          <w:lang w:val="en-US" w:eastAsia="zh-CN"/>
        </w:rPr>
        <w:t>洁</w:t>
      </w:r>
      <w:r>
        <w:rPr>
          <w:rFonts w:hint="eastAsia" w:ascii="方正小标宋_GBK" w:hAnsi="Times New Roman" w:eastAsia="方正小标宋_GBK" w:cs="Times New Roman"/>
          <w:b/>
          <w:sz w:val="48"/>
          <w:szCs w:val="48"/>
        </w:rPr>
        <w:t>服务采购项目招议标文件</w:t>
      </w:r>
    </w:p>
    <w:p>
      <w:pPr>
        <w:spacing w:line="600" w:lineRule="exact"/>
        <w:jc w:val="center"/>
        <w:rPr>
          <w:rFonts w:ascii="Times New Roman" w:hAnsi="Times New Roman" w:eastAsia="仿宋" w:cs="Times New Roman"/>
          <w:sz w:val="48"/>
          <w:szCs w:val="48"/>
        </w:rPr>
      </w:pPr>
    </w:p>
    <w:p>
      <w:pPr>
        <w:spacing w:line="600" w:lineRule="exact"/>
        <w:jc w:val="center"/>
        <w:rPr>
          <w:rFonts w:ascii="Times New Roman" w:hAnsi="Times New Roman" w:eastAsia="仿宋" w:cs="Times New Roman"/>
          <w:sz w:val="48"/>
          <w:szCs w:val="48"/>
        </w:rPr>
      </w:pPr>
    </w:p>
    <w:p>
      <w:pPr>
        <w:spacing w:line="600" w:lineRule="exact"/>
        <w:jc w:val="center"/>
        <w:rPr>
          <w:rFonts w:ascii="Times New Roman" w:hAnsi="Times New Roman" w:eastAsia="仿宋" w:cs="Times New Roman"/>
          <w:sz w:val="48"/>
          <w:szCs w:val="48"/>
        </w:rPr>
      </w:pPr>
    </w:p>
    <w:p>
      <w:pPr>
        <w:spacing w:line="600" w:lineRule="exact"/>
        <w:jc w:val="center"/>
        <w:rPr>
          <w:rFonts w:ascii="Times New Roman" w:hAnsi="Times New Roman" w:eastAsia="仿宋" w:cs="Times New Roman"/>
          <w:sz w:val="48"/>
          <w:szCs w:val="48"/>
        </w:rPr>
      </w:pPr>
    </w:p>
    <w:p>
      <w:pPr>
        <w:spacing w:line="600" w:lineRule="exact"/>
        <w:jc w:val="center"/>
        <w:rPr>
          <w:rFonts w:ascii="Times New Roman" w:hAnsi="Times New Roman" w:eastAsia="仿宋" w:cs="Times New Roman"/>
          <w:sz w:val="48"/>
          <w:szCs w:val="48"/>
        </w:rPr>
      </w:pPr>
    </w:p>
    <w:p>
      <w:pPr>
        <w:jc w:val="center"/>
        <w:rPr>
          <w:sz w:val="32"/>
          <w:szCs w:val="32"/>
        </w:rPr>
      </w:pPr>
      <w:r>
        <w:rPr>
          <w:rFonts w:hint="eastAsia" w:ascii="方正小标宋_GBK" w:hAnsi="Times New Roman" w:eastAsia="方正小标宋_GBK" w:cs="Times New Roman"/>
          <w:sz w:val="48"/>
          <w:szCs w:val="48"/>
        </w:rPr>
        <w:t>2022年3月</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pStyle w:val="2"/>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投标邀请书</w:t>
      </w:r>
    </w:p>
    <w:p>
      <w:pPr>
        <w:spacing w:line="600" w:lineRule="exact"/>
        <w:ind w:firstLine="640" w:firstLineChars="200"/>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公司</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重庆德勤物业管理有限公司（以下简称“甲方”）2022年保</w:t>
      </w:r>
      <w:r>
        <w:rPr>
          <w:rFonts w:hint="eastAsia" w:ascii="Times New Roman" w:hAnsi="Times New Roman" w:eastAsia="仿宋" w:cs="Times New Roman"/>
          <w:sz w:val="32"/>
          <w:szCs w:val="32"/>
          <w:lang w:val="en-US" w:eastAsia="zh-CN"/>
        </w:rPr>
        <w:t>洁</w:t>
      </w:r>
      <w:r>
        <w:rPr>
          <w:rFonts w:ascii="Times New Roman" w:hAnsi="Times New Roman" w:eastAsia="仿宋" w:cs="Times New Roman"/>
          <w:sz w:val="32"/>
          <w:szCs w:val="32"/>
        </w:rPr>
        <w:t>服务外包采购项目特诚招有行业资质、背景，具有专业水准的公司（以下简称“投标人”）通我公司合作。资邀请合格投标人前来投标。</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招标项目名称：重庆德勤物业管理有限公司2022年保</w:t>
      </w:r>
      <w:r>
        <w:rPr>
          <w:rFonts w:hint="eastAsia" w:ascii="Times New Roman" w:hAnsi="Times New Roman" w:eastAsia="仿宋" w:cs="Times New Roman"/>
          <w:sz w:val="32"/>
          <w:szCs w:val="32"/>
          <w:lang w:val="en-US" w:eastAsia="zh-CN"/>
        </w:rPr>
        <w:t>洁</w:t>
      </w:r>
      <w:bookmarkStart w:id="0" w:name="_GoBack"/>
      <w:bookmarkEnd w:id="0"/>
      <w:r>
        <w:rPr>
          <w:rFonts w:ascii="Times New Roman" w:hAnsi="Times New Roman" w:eastAsia="仿宋" w:cs="Times New Roman"/>
          <w:sz w:val="32"/>
          <w:szCs w:val="32"/>
        </w:rPr>
        <w:t>服务外包采购项目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消息发布时间：</w:t>
      </w:r>
      <w:r>
        <w:rPr>
          <w:rFonts w:ascii="Times New Roman" w:hAnsi="Times New Roman" w:eastAsia="仿宋" w:cs="Times New Roman"/>
          <w:sz w:val="32"/>
          <w:szCs w:val="32"/>
          <w:highlight w:val="yellow"/>
        </w:rPr>
        <w:t>2022年3月</w:t>
      </w:r>
      <w:r>
        <w:rPr>
          <w:rFonts w:hint="eastAsia" w:ascii="Times New Roman" w:hAnsi="Times New Roman" w:eastAsia="仿宋" w:cs="Times New Roman"/>
          <w:sz w:val="32"/>
          <w:szCs w:val="32"/>
          <w:highlight w:val="yellow"/>
        </w:rPr>
        <w:t>9</w:t>
      </w:r>
      <w:r>
        <w:rPr>
          <w:rFonts w:ascii="Times New Roman" w:hAnsi="Times New Roman" w:eastAsia="仿宋" w:cs="Times New Roman"/>
          <w:sz w:val="32"/>
          <w:szCs w:val="32"/>
          <w:highlight w:val="yellow"/>
        </w:rPr>
        <w:t>日</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投标时间：定于</w:t>
      </w:r>
      <w:r>
        <w:rPr>
          <w:rFonts w:ascii="Times New Roman" w:hAnsi="Times New Roman" w:eastAsia="仿宋" w:cs="Times New Roman"/>
          <w:sz w:val="32"/>
          <w:szCs w:val="32"/>
          <w:highlight w:val="yellow"/>
        </w:rPr>
        <w:t>2022年3月16日</w:t>
      </w:r>
      <w:r>
        <w:rPr>
          <w:rFonts w:hint="eastAsia" w:ascii="Times New Roman" w:hAnsi="Times New Roman" w:eastAsia="仿宋" w:cs="Times New Roman"/>
          <w:sz w:val="32"/>
          <w:szCs w:val="32"/>
          <w:highlight w:val="yellow"/>
        </w:rPr>
        <w:t>上午10</w:t>
      </w:r>
      <w:r>
        <w:rPr>
          <w:rFonts w:ascii="Times New Roman" w:hAnsi="Times New Roman" w:eastAsia="仿宋" w:cs="Times New Roman"/>
          <w:sz w:val="32"/>
          <w:szCs w:val="32"/>
          <w:highlight w:val="yellow"/>
        </w:rPr>
        <w:t>:30</w:t>
      </w:r>
      <w:r>
        <w:rPr>
          <w:rFonts w:ascii="Times New Roman" w:hAnsi="Times New Roman" w:eastAsia="仿宋" w:cs="Times New Roman"/>
          <w:sz w:val="32"/>
          <w:szCs w:val="32"/>
        </w:rPr>
        <w:t>（北京时间）</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投标地点：</w:t>
      </w:r>
      <w:r>
        <w:rPr>
          <w:rFonts w:hint="eastAsia" w:ascii="Times New Roman" w:hAnsi="Times New Roman" w:eastAsia="仿宋" w:cs="Times New Roman"/>
          <w:sz w:val="32"/>
          <w:szCs w:val="32"/>
        </w:rPr>
        <w:t>重庆市北碚区水土方正大道266号</w:t>
      </w:r>
    </w:p>
    <w:p>
      <w:pPr>
        <w:spacing w:line="580" w:lineRule="exact"/>
        <w:ind w:firstLine="640"/>
        <w:jc w:val="left"/>
        <w:rPr>
          <w:rFonts w:ascii="仿宋" w:hAnsi="仿宋" w:eastAsia="仿宋" w:cs="仿宋"/>
          <w:sz w:val="32"/>
          <w:szCs w:val="32"/>
        </w:rPr>
      </w:pPr>
      <w:r>
        <w:rPr>
          <w:rFonts w:ascii="Times New Roman" w:hAnsi="Times New Roman" w:eastAsia="仿宋" w:cs="Times New Roman"/>
          <w:sz w:val="32"/>
          <w:szCs w:val="32"/>
        </w:rPr>
        <w:t>投标方式：投标人现场投标</w:t>
      </w:r>
    </w:p>
    <w:p>
      <w:pPr>
        <w:spacing w:line="580" w:lineRule="exact"/>
        <w:ind w:firstLine="640"/>
        <w:jc w:val="left"/>
        <w:rPr>
          <w:rFonts w:ascii="仿宋" w:hAnsi="仿宋" w:eastAsia="仿宋" w:cs="仿宋"/>
          <w:sz w:val="32"/>
          <w:szCs w:val="32"/>
        </w:rPr>
      </w:pPr>
    </w:p>
    <w:p>
      <w:pPr>
        <w:spacing w:line="580" w:lineRule="exact"/>
        <w:ind w:firstLine="640"/>
        <w:jc w:val="left"/>
        <w:rPr>
          <w:rFonts w:ascii="仿宋" w:hAnsi="仿宋" w:eastAsia="仿宋" w:cs="仿宋"/>
          <w:sz w:val="32"/>
          <w:szCs w:val="32"/>
        </w:rPr>
      </w:pPr>
    </w:p>
    <w:p>
      <w:pPr>
        <w:numPr>
          <w:ilvl w:val="0"/>
          <w:numId w:val="0"/>
        </w:numPr>
        <w:spacing w:line="7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投标人资格要求</w:t>
      </w:r>
    </w:p>
    <w:p>
      <w:pPr>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必须是持牌经营企业</w:t>
      </w:r>
      <w:r>
        <w:rPr>
          <w:rFonts w:hint="eastAsia" w:ascii="仿宋" w:hAnsi="仿宋" w:eastAsia="仿宋" w:cs="仿宋"/>
          <w:sz w:val="32"/>
          <w:szCs w:val="32"/>
          <w:lang w:eastAsia="zh-CN"/>
        </w:rPr>
        <w:t>；</w:t>
      </w:r>
    </w:p>
    <w:p>
      <w:pPr>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具备良好企业信誉</w:t>
      </w:r>
      <w:r>
        <w:rPr>
          <w:rFonts w:hint="eastAsia" w:ascii="仿宋" w:hAnsi="仿宋" w:eastAsia="仿宋" w:cs="仿宋"/>
          <w:sz w:val="32"/>
          <w:szCs w:val="32"/>
          <w:lang w:eastAsia="zh-CN"/>
        </w:rPr>
        <w:t>；</w:t>
      </w:r>
    </w:p>
    <w:p>
      <w:pPr>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国家法律允许经营相关业务</w:t>
      </w:r>
      <w:r>
        <w:rPr>
          <w:rFonts w:hint="eastAsia" w:ascii="仿宋" w:hAnsi="仿宋" w:eastAsia="仿宋" w:cs="仿宋"/>
          <w:sz w:val="32"/>
          <w:szCs w:val="32"/>
          <w:lang w:eastAsia="zh-CN"/>
        </w:rPr>
        <w:t>。</w:t>
      </w:r>
    </w:p>
    <w:p>
      <w:pPr>
        <w:numPr>
          <w:ilvl w:val="0"/>
          <w:numId w:val="0"/>
        </w:numPr>
        <w:spacing w:line="7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项目要求及明细</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规范甲方重庆院安全管理的正规性，须按照甲方要求对重庆院清洁卫生管理进行服务。</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投标最高限价：160万元/年。</w:t>
      </w:r>
    </w:p>
    <w:p>
      <w:pPr>
        <w:numPr>
          <w:ilvl w:val="0"/>
          <w:numId w:val="0"/>
        </w:numPr>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本次招标具体要求详见附件二。</w:t>
      </w:r>
    </w:p>
    <w:p>
      <w:pPr>
        <w:numPr>
          <w:ilvl w:val="0"/>
          <w:numId w:val="0"/>
        </w:numPr>
        <w:spacing w:line="7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投标付款说明</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服务范围：详见附件二</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服务期限：2022年4月1日至2025年3月31日。合同一年一签，本年度服务完成后由甲方对投标人服务进行考核，考核完成并通过后方可签订下一年度服务合同。</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付款方式：</w:t>
      </w:r>
      <w:r>
        <w:rPr>
          <w:rFonts w:hint="eastAsia" w:ascii="仿宋" w:hAnsi="仿宋" w:eastAsia="仿宋" w:cs="仿宋"/>
          <w:sz w:val="32"/>
          <w:szCs w:val="32"/>
          <w:lang w:val="zh-CN"/>
        </w:rPr>
        <w:t>服务费采用按月支付方式。工作满一月后</w:t>
      </w:r>
      <w:r>
        <w:rPr>
          <w:rFonts w:hint="eastAsia" w:ascii="仿宋" w:hAnsi="仿宋" w:eastAsia="仿宋" w:cs="仿宋"/>
          <w:sz w:val="32"/>
          <w:szCs w:val="32"/>
        </w:rPr>
        <w:t>，甲方</w:t>
      </w:r>
      <w:r>
        <w:rPr>
          <w:rFonts w:hint="eastAsia" w:ascii="仿宋" w:hAnsi="仿宋" w:eastAsia="仿宋" w:cs="仿宋"/>
          <w:sz w:val="32"/>
          <w:szCs w:val="32"/>
          <w:lang w:val="zh-CN"/>
        </w:rPr>
        <w:t>按照合同约定对供应商工作进行考核，并按考核结果计算服务费用（服务费=中标金额÷</w:t>
      </w:r>
      <w:r>
        <w:rPr>
          <w:rFonts w:hint="eastAsia" w:ascii="仿宋" w:hAnsi="仿宋" w:eastAsia="仿宋" w:cs="仿宋"/>
          <w:sz w:val="32"/>
          <w:szCs w:val="32"/>
        </w:rPr>
        <w:t>12</w:t>
      </w:r>
      <w:r>
        <w:rPr>
          <w:rFonts w:hint="eastAsia" w:ascii="仿宋" w:hAnsi="仿宋" w:eastAsia="仿宋" w:cs="仿宋"/>
          <w:sz w:val="32"/>
          <w:szCs w:val="32"/>
          <w:lang w:val="zh-CN"/>
        </w:rPr>
        <w:t>-当月考核扣款）。甲方于次月的15日之前(双休日或国家法定节假日顺延)办理上月结算并按照程序办理上月服务费用支付手续</w:t>
      </w:r>
      <w:r>
        <w:rPr>
          <w:rFonts w:hint="eastAsia" w:ascii="仿宋" w:hAnsi="仿宋" w:eastAsia="仿宋" w:cs="仿宋"/>
          <w:sz w:val="32"/>
          <w:szCs w:val="32"/>
        </w:rPr>
        <w:t>。支付方式：银行转账。</w:t>
      </w:r>
    </w:p>
    <w:p>
      <w:pPr>
        <w:numPr>
          <w:ilvl w:val="0"/>
          <w:numId w:val="0"/>
        </w:numPr>
        <w:spacing w:line="7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投标价格说明</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投标总价格包含附件二中服务范围内保洁及其相关服务所有费用（一年期）。</w:t>
      </w:r>
      <w:r>
        <w:rPr>
          <w:rFonts w:hint="eastAsia" w:ascii="仿宋" w:hAnsi="仿宋" w:eastAsia="仿宋" w:cs="仿宋"/>
          <w:sz w:val="32"/>
          <w:szCs w:val="32"/>
          <w:lang w:val="zh-CN"/>
        </w:rPr>
        <w:t>包括但不限于员工工资、其他福利（含社会保险费、其他保险、福利费、加班费、通讯费、服装费等）、工具费（含</w:t>
      </w:r>
      <w:r>
        <w:rPr>
          <w:rFonts w:hint="eastAsia" w:ascii="Times New Roman" w:hAnsi="Times New Roman" w:eastAsia="仿宋_GB2312"/>
          <w:sz w:val="32"/>
        </w:rPr>
        <w:t>垃圾桶、垃圾袋、卫生间用纸、洗手液、小便槽防臭卫生球等</w:t>
      </w:r>
      <w:r>
        <w:rPr>
          <w:rFonts w:hint="eastAsia" w:ascii="仿宋" w:hAnsi="仿宋" w:eastAsia="仿宋" w:cs="仿宋"/>
          <w:sz w:val="32"/>
          <w:szCs w:val="32"/>
          <w:lang w:val="zh-CN"/>
        </w:rPr>
        <w:t>低值易耗品</w:t>
      </w:r>
      <w:r>
        <w:rPr>
          <w:rFonts w:hint="eastAsia" w:ascii="微软雅黑" w:hAnsi="微软雅黑" w:eastAsia="微软雅黑" w:cs="微软雅黑"/>
          <w:sz w:val="24"/>
        </w:rPr>
        <w:t>及</w:t>
      </w:r>
      <w:r>
        <w:rPr>
          <w:rFonts w:hint="eastAsia" w:ascii="仿宋" w:hAnsi="仿宋" w:eastAsia="仿宋" w:cs="仿宋"/>
          <w:sz w:val="32"/>
          <w:szCs w:val="32"/>
          <w:lang w:val="zh-CN"/>
        </w:rPr>
        <w:t>扫把、撮箕、垃圾袋、清洁剂和清洁用料等）、水电费、设备及折旧费（含项目用设备、油耗、维修、清洁等）、公众责任险、管理费、税费、合理利润</w:t>
      </w:r>
      <w:r>
        <w:rPr>
          <w:rFonts w:hint="eastAsia" w:ascii="仿宋" w:hAnsi="仿宋" w:eastAsia="仿宋" w:cs="仿宋"/>
          <w:sz w:val="32"/>
          <w:szCs w:val="32"/>
        </w:rPr>
        <w:t>以及</w:t>
      </w:r>
      <w:r>
        <w:rPr>
          <w:rFonts w:hint="eastAsia" w:ascii="仿宋" w:hAnsi="仿宋" w:eastAsia="仿宋" w:cs="仿宋"/>
          <w:sz w:val="32"/>
          <w:szCs w:val="32"/>
          <w:lang w:val="zh-CN"/>
        </w:rPr>
        <w:t>因服务作业引起的各方财产损失、各方人员的伤、病、亡事故损失、一次性经济补偿金和其他各种不可预见损失等</w:t>
      </w:r>
      <w:r>
        <w:rPr>
          <w:rFonts w:hint="eastAsia" w:ascii="仿宋" w:hAnsi="仿宋" w:eastAsia="仿宋" w:cs="仿宋"/>
          <w:sz w:val="32"/>
          <w:szCs w:val="32"/>
        </w:rPr>
        <w:t>所有费用。</w:t>
      </w:r>
    </w:p>
    <w:p>
      <w:pPr>
        <w:numPr>
          <w:ilvl w:val="0"/>
          <w:numId w:val="0"/>
        </w:numPr>
        <w:spacing w:line="7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投标文件内容</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投标委托书</w:t>
      </w:r>
    </w:p>
    <w:p>
      <w:pPr>
        <w:spacing w:line="580" w:lineRule="exact"/>
        <w:jc w:val="left"/>
        <w:rPr>
          <w:rFonts w:ascii="仿宋" w:hAnsi="仿宋" w:eastAsia="仿宋" w:cs="仿宋"/>
          <w:sz w:val="32"/>
          <w:szCs w:val="32"/>
        </w:rPr>
      </w:pPr>
      <w:r>
        <w:rPr>
          <w:rFonts w:hint="eastAsia" w:ascii="仿宋" w:hAnsi="仿宋" w:eastAsia="仿宋" w:cs="仿宋"/>
          <w:sz w:val="32"/>
          <w:szCs w:val="32"/>
        </w:rPr>
        <w:t>如投标人由委托代理人进行投标，委托代理人应有法定代表人签署的授权委托书，且加盖投标公司公章</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投标资格证明文件（须法定代表人或其授权的代理人签字及加盖公司公章）</w:t>
      </w:r>
    </w:p>
    <w:p>
      <w:pPr>
        <w:numPr>
          <w:ilvl w:val="0"/>
          <w:numId w:val="0"/>
        </w:numPr>
        <w:spacing w:line="580" w:lineRule="exact"/>
        <w:ind w:leftChars="0" w:firstLine="640" w:firstLineChars="200"/>
        <w:jc w:val="left"/>
        <w:rPr>
          <w:rFonts w:ascii="仿宋" w:hAnsi="仿宋" w:eastAsia="仿宋" w:cs="仿宋"/>
          <w:sz w:val="32"/>
          <w:szCs w:val="32"/>
        </w:rPr>
      </w:pPr>
      <w:r>
        <w:rPr>
          <w:rFonts w:hint="eastAsia" w:ascii="宋体" w:hAnsi="宋体" w:eastAsia="宋体" w:cs="宋体"/>
          <w:sz w:val="32"/>
          <w:szCs w:val="32"/>
        </w:rPr>
        <w:t>·</w:t>
      </w:r>
      <w:r>
        <w:rPr>
          <w:rFonts w:hint="eastAsia" w:ascii="仿宋" w:hAnsi="仿宋" w:eastAsia="仿宋" w:cs="仿宋"/>
          <w:sz w:val="32"/>
          <w:szCs w:val="32"/>
        </w:rPr>
        <w:t>营业执照复印件一份</w:t>
      </w:r>
    </w:p>
    <w:p>
      <w:pPr>
        <w:numPr>
          <w:ilvl w:val="0"/>
          <w:numId w:val="0"/>
        </w:numPr>
        <w:spacing w:line="580" w:lineRule="exact"/>
        <w:ind w:leftChars="0" w:firstLine="640" w:firstLineChars="200"/>
        <w:jc w:val="left"/>
        <w:rPr>
          <w:rFonts w:ascii="仿宋" w:hAnsi="仿宋" w:eastAsia="仿宋" w:cs="仿宋"/>
          <w:sz w:val="32"/>
          <w:szCs w:val="32"/>
        </w:rPr>
      </w:pPr>
      <w:r>
        <w:rPr>
          <w:rFonts w:hint="eastAsia" w:ascii="宋体" w:hAnsi="宋体" w:eastAsia="宋体" w:cs="宋体"/>
          <w:sz w:val="32"/>
          <w:szCs w:val="32"/>
        </w:rPr>
        <w:t>·</w:t>
      </w:r>
      <w:r>
        <w:rPr>
          <w:rFonts w:hint="eastAsia" w:ascii="仿宋" w:hAnsi="仿宋" w:eastAsia="仿宋" w:cs="仿宋"/>
          <w:sz w:val="32"/>
          <w:szCs w:val="32"/>
        </w:rPr>
        <w:t>税务登记证复印件一份</w:t>
      </w:r>
    </w:p>
    <w:p>
      <w:pPr>
        <w:numPr>
          <w:ilvl w:val="0"/>
          <w:numId w:val="0"/>
        </w:numPr>
        <w:spacing w:line="580" w:lineRule="exact"/>
        <w:ind w:leftChars="0" w:firstLine="640" w:firstLineChars="200"/>
        <w:jc w:val="left"/>
        <w:rPr>
          <w:rFonts w:ascii="仿宋" w:hAnsi="仿宋" w:eastAsia="仿宋" w:cs="仿宋"/>
          <w:sz w:val="32"/>
          <w:szCs w:val="32"/>
        </w:rPr>
      </w:pPr>
      <w:r>
        <w:rPr>
          <w:rFonts w:hint="eastAsia" w:ascii="宋体" w:hAnsi="宋体" w:eastAsia="宋体" w:cs="宋体"/>
          <w:sz w:val="32"/>
          <w:szCs w:val="32"/>
        </w:rPr>
        <w:t>·</w:t>
      </w:r>
      <w:r>
        <w:rPr>
          <w:rFonts w:hint="eastAsia" w:ascii="仿宋" w:hAnsi="仿宋" w:eastAsia="仿宋" w:cs="仿宋"/>
          <w:sz w:val="32"/>
          <w:szCs w:val="32"/>
        </w:rPr>
        <w:t>其它企业及行业资质文件</w:t>
      </w:r>
    </w:p>
    <w:p>
      <w:pPr>
        <w:numPr>
          <w:ilvl w:val="0"/>
          <w:numId w:val="0"/>
        </w:numPr>
        <w:spacing w:line="580" w:lineRule="exact"/>
        <w:ind w:leftChars="0" w:firstLine="640" w:firstLineChars="200"/>
        <w:jc w:val="left"/>
        <w:rPr>
          <w:rFonts w:ascii="仿宋" w:hAnsi="仿宋" w:eastAsia="仿宋" w:cs="仿宋"/>
          <w:sz w:val="32"/>
          <w:szCs w:val="32"/>
        </w:rPr>
      </w:pPr>
      <w:r>
        <w:rPr>
          <w:rFonts w:hint="eastAsia" w:ascii="宋体" w:hAnsi="宋体" w:eastAsia="宋体" w:cs="宋体"/>
          <w:sz w:val="32"/>
          <w:szCs w:val="32"/>
        </w:rPr>
        <w:t>·</w:t>
      </w:r>
      <w:r>
        <w:rPr>
          <w:rFonts w:hint="eastAsia" w:ascii="仿宋" w:hAnsi="仿宋" w:eastAsia="仿宋" w:cs="仿宋"/>
          <w:sz w:val="32"/>
          <w:szCs w:val="32"/>
        </w:rPr>
        <w:t>法定代表人或委托代理人的身份证复印件（格式详见附件四及附件五）</w:t>
      </w:r>
    </w:p>
    <w:p>
      <w:pPr>
        <w:numPr>
          <w:ilvl w:val="0"/>
          <w:numId w:val="0"/>
        </w:numPr>
        <w:spacing w:line="580" w:lineRule="exact"/>
        <w:ind w:leftChars="0" w:firstLine="640" w:firstLineChars="200"/>
        <w:jc w:val="left"/>
        <w:rPr>
          <w:rFonts w:ascii="仿宋" w:hAnsi="仿宋" w:eastAsia="仿宋" w:cs="仿宋"/>
          <w:sz w:val="32"/>
          <w:szCs w:val="32"/>
        </w:rPr>
      </w:pPr>
      <w:r>
        <w:rPr>
          <w:rFonts w:hint="eastAsia" w:ascii="宋体" w:hAnsi="宋体" w:eastAsia="宋体" w:cs="宋体"/>
          <w:sz w:val="32"/>
          <w:szCs w:val="32"/>
        </w:rPr>
        <w:t>·</w:t>
      </w:r>
      <w:r>
        <w:rPr>
          <w:rFonts w:hint="eastAsia" w:ascii="仿宋" w:hAnsi="仿宋" w:eastAsia="仿宋" w:cs="仿宋"/>
          <w:sz w:val="32"/>
          <w:szCs w:val="32"/>
        </w:rPr>
        <w:t>投标人资格审查信息（格式详见附件六）</w:t>
      </w:r>
    </w:p>
    <w:p>
      <w:pPr>
        <w:numPr>
          <w:ilvl w:val="0"/>
          <w:numId w:val="0"/>
        </w:numPr>
        <w:spacing w:line="7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投标文件密封、投标方式、投标时间、投标地点</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投标文件装入“投标文件袋”中，“投标文件袋”必须是完好无损的，完全密封后并在大袋上加盖投标人公司公章（一个正本，两个副本）。同时“投标文件袋”应写明：</w:t>
      </w:r>
    </w:p>
    <w:p>
      <w:pPr>
        <w:spacing w:line="580" w:lineRule="exact"/>
        <w:jc w:val="left"/>
        <w:rPr>
          <w:rFonts w:ascii="仿宋" w:hAnsi="仿宋" w:eastAsia="仿宋" w:cs="仿宋"/>
          <w:sz w:val="32"/>
          <w:szCs w:val="32"/>
          <w:u w:val="single"/>
        </w:rPr>
      </w:pPr>
      <w:r>
        <w:rPr>
          <w:rFonts w:hint="eastAsia" w:ascii="仿宋" w:hAnsi="仿宋" w:eastAsia="仿宋" w:cs="仿宋"/>
          <w:sz w:val="32"/>
          <w:szCs w:val="32"/>
        </w:rPr>
        <w:t>投标人的名称和地址：</w:t>
      </w:r>
      <w:r>
        <w:rPr>
          <w:rFonts w:hint="eastAsia" w:ascii="仿宋" w:hAnsi="仿宋" w:eastAsia="仿宋" w:cs="仿宋"/>
          <w:sz w:val="32"/>
          <w:szCs w:val="32"/>
          <w:u w:val="single"/>
        </w:rPr>
        <w:t xml:space="preserve">                        </w:t>
      </w:r>
    </w:p>
    <w:p>
      <w:pPr>
        <w:spacing w:line="580" w:lineRule="exact"/>
        <w:jc w:val="left"/>
        <w:rPr>
          <w:rFonts w:ascii="仿宋" w:hAnsi="仿宋" w:eastAsia="仿宋" w:cs="仿宋"/>
          <w:sz w:val="32"/>
          <w:szCs w:val="32"/>
        </w:rPr>
      </w:pPr>
      <w:r>
        <w:rPr>
          <w:rFonts w:hint="eastAsia" w:ascii="仿宋" w:hAnsi="仿宋" w:eastAsia="仿宋" w:cs="仿宋"/>
          <w:sz w:val="32"/>
          <w:szCs w:val="32"/>
        </w:rPr>
        <w:t>在2022年</w:t>
      </w:r>
      <w:r>
        <w:rPr>
          <w:rFonts w:hint="eastAsia" w:ascii="仿宋" w:hAnsi="仿宋" w:eastAsia="仿宋" w:cs="仿宋"/>
          <w:sz w:val="32"/>
          <w:szCs w:val="32"/>
          <w:u w:val="single"/>
        </w:rPr>
        <w:t>3</w:t>
      </w:r>
      <w:r>
        <w:rPr>
          <w:rFonts w:hint="eastAsia" w:ascii="仿宋" w:hAnsi="仿宋" w:eastAsia="仿宋" w:cs="仿宋"/>
          <w:sz w:val="32"/>
          <w:szCs w:val="32"/>
        </w:rPr>
        <w:t>月</w:t>
      </w:r>
      <w:r>
        <w:rPr>
          <w:rFonts w:hint="eastAsia" w:ascii="仿宋" w:hAnsi="仿宋" w:eastAsia="仿宋" w:cs="仿宋"/>
          <w:sz w:val="32"/>
          <w:szCs w:val="32"/>
          <w:u w:val="single"/>
        </w:rPr>
        <w:t>16</w:t>
      </w:r>
      <w:r>
        <w:rPr>
          <w:rFonts w:hint="eastAsia" w:ascii="仿宋" w:hAnsi="仿宋" w:eastAsia="仿宋" w:cs="仿宋"/>
          <w:sz w:val="32"/>
          <w:szCs w:val="32"/>
        </w:rPr>
        <w:t>日</w:t>
      </w:r>
      <w:r>
        <w:rPr>
          <w:rFonts w:hint="eastAsia" w:ascii="仿宋" w:hAnsi="仿宋" w:eastAsia="仿宋" w:cs="仿宋"/>
          <w:sz w:val="32"/>
          <w:szCs w:val="32"/>
          <w:u w:val="single"/>
        </w:rPr>
        <w:t xml:space="preserve">AM </w:t>
      </w:r>
      <w:r>
        <w:rPr>
          <w:rFonts w:hint="eastAsia" w:ascii="仿宋" w:hAnsi="仿宋" w:eastAsia="仿宋" w:cs="仿宋"/>
          <w:sz w:val="32"/>
          <w:szCs w:val="32"/>
          <w:u w:val="single"/>
          <w:lang w:val="en-US" w:eastAsia="zh-CN"/>
        </w:rPr>
        <w:t>10</w:t>
      </w:r>
      <w:r>
        <w:rPr>
          <w:rFonts w:hint="eastAsia" w:ascii="仿宋" w:hAnsi="仿宋" w:eastAsia="仿宋" w:cs="仿宋"/>
          <w:sz w:val="32"/>
          <w:szCs w:val="32"/>
          <w:u w:val="single"/>
        </w:rPr>
        <w:t>:30</w:t>
      </w:r>
      <w:r>
        <w:rPr>
          <w:rFonts w:hint="eastAsia" w:ascii="仿宋" w:hAnsi="仿宋" w:eastAsia="仿宋" w:cs="仿宋"/>
          <w:sz w:val="32"/>
          <w:szCs w:val="32"/>
        </w:rPr>
        <w:t>时（规定的开标日期和时间）前不准启封，否则无效。</w:t>
      </w:r>
    </w:p>
    <w:p>
      <w:pPr>
        <w:spacing w:line="580" w:lineRule="exact"/>
        <w:jc w:val="left"/>
        <w:rPr>
          <w:rFonts w:ascii="仿宋" w:hAnsi="仿宋" w:eastAsia="仿宋" w:cs="仿宋"/>
          <w:sz w:val="32"/>
          <w:szCs w:val="32"/>
        </w:rPr>
      </w:pPr>
      <w:r>
        <w:rPr>
          <w:rFonts w:hint="eastAsia" w:ascii="仿宋" w:hAnsi="仿宋" w:eastAsia="仿宋" w:cs="仿宋"/>
          <w:sz w:val="32"/>
          <w:szCs w:val="32"/>
        </w:rPr>
        <w:t>项目名称：重庆德勤物业管理有限公司2022年保洁服务外包采购项目投标文件</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投标方式：投标人现场投标</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投标时间：：2022年</w:t>
      </w:r>
      <w:r>
        <w:rPr>
          <w:rFonts w:hint="eastAsia" w:ascii="仿宋" w:hAnsi="仿宋" w:eastAsia="仿宋" w:cs="仿宋"/>
          <w:sz w:val="32"/>
          <w:szCs w:val="32"/>
          <w:u w:val="single"/>
        </w:rPr>
        <w:t>3</w:t>
      </w:r>
      <w:r>
        <w:rPr>
          <w:rFonts w:hint="eastAsia" w:ascii="仿宋" w:hAnsi="仿宋" w:eastAsia="仿宋" w:cs="仿宋"/>
          <w:sz w:val="32"/>
          <w:szCs w:val="32"/>
        </w:rPr>
        <w:t>月</w:t>
      </w:r>
      <w:r>
        <w:rPr>
          <w:rFonts w:hint="eastAsia" w:ascii="仿宋" w:hAnsi="仿宋" w:eastAsia="仿宋" w:cs="仿宋"/>
          <w:sz w:val="32"/>
          <w:szCs w:val="32"/>
          <w:u w:val="single"/>
        </w:rPr>
        <w:t>16</w:t>
      </w:r>
      <w:r>
        <w:rPr>
          <w:rFonts w:hint="eastAsia" w:ascii="仿宋" w:hAnsi="仿宋" w:eastAsia="仿宋" w:cs="仿宋"/>
          <w:sz w:val="32"/>
          <w:szCs w:val="32"/>
        </w:rPr>
        <w:t>日（星期</w:t>
      </w:r>
      <w:r>
        <w:rPr>
          <w:rFonts w:hint="eastAsia" w:ascii="仿宋" w:hAnsi="仿宋" w:eastAsia="仿宋" w:cs="仿宋"/>
          <w:sz w:val="32"/>
          <w:szCs w:val="32"/>
          <w:u w:val="single"/>
        </w:rPr>
        <w:t xml:space="preserve">三 </w:t>
      </w:r>
      <w:r>
        <w:rPr>
          <w:rFonts w:hint="eastAsia" w:ascii="仿宋" w:hAnsi="仿宋" w:eastAsia="仿宋" w:cs="仿宋"/>
          <w:sz w:val="32"/>
          <w:szCs w:val="32"/>
        </w:rPr>
        <w:t>）</w:t>
      </w:r>
      <w:r>
        <w:rPr>
          <w:rFonts w:hint="eastAsia" w:ascii="仿宋" w:hAnsi="仿宋" w:eastAsia="仿宋" w:cs="仿宋"/>
          <w:sz w:val="32"/>
          <w:szCs w:val="32"/>
          <w:lang w:val="en-US" w:eastAsia="zh-CN"/>
        </w:rPr>
        <w:t>A</w:t>
      </w:r>
      <w:r>
        <w:rPr>
          <w:rFonts w:hint="eastAsia" w:ascii="仿宋" w:hAnsi="仿宋" w:eastAsia="仿宋" w:cs="仿宋"/>
          <w:sz w:val="32"/>
          <w:szCs w:val="32"/>
        </w:rPr>
        <w:t xml:space="preserve">M </w:t>
      </w:r>
      <w:r>
        <w:rPr>
          <w:rFonts w:hint="eastAsia" w:ascii="仿宋" w:hAnsi="仿宋" w:eastAsia="仿宋" w:cs="仿宋"/>
          <w:sz w:val="32"/>
          <w:szCs w:val="32"/>
          <w:u w:val="single"/>
        </w:rPr>
        <w:t>10:30</w:t>
      </w:r>
      <w:r>
        <w:rPr>
          <w:rFonts w:hint="eastAsia" w:ascii="仿宋" w:hAnsi="仿宋" w:eastAsia="仿宋" w:cs="仿宋"/>
          <w:sz w:val="32"/>
          <w:szCs w:val="32"/>
        </w:rPr>
        <w:t>时（北京时间）</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投标地点：甲方公司</w:t>
      </w:r>
      <w:r>
        <w:rPr>
          <w:rFonts w:hint="eastAsia" w:ascii="仿宋" w:hAnsi="仿宋" w:eastAsia="仿宋" w:cs="仿宋"/>
          <w:sz w:val="32"/>
          <w:szCs w:val="32"/>
          <w:u w:val="single"/>
        </w:rPr>
        <w:t>1120</w:t>
      </w:r>
      <w:r>
        <w:rPr>
          <w:rFonts w:hint="eastAsia" w:ascii="仿宋" w:hAnsi="仿宋" w:eastAsia="仿宋" w:cs="仿宋"/>
          <w:sz w:val="32"/>
          <w:szCs w:val="32"/>
        </w:rPr>
        <w:t>会议室。地址：</w:t>
      </w:r>
      <w:r>
        <w:rPr>
          <w:rFonts w:hint="eastAsia" w:ascii="仿宋" w:hAnsi="仿宋" w:eastAsia="仿宋" w:cs="仿宋"/>
          <w:sz w:val="32"/>
          <w:szCs w:val="32"/>
          <w:u w:val="single"/>
        </w:rPr>
        <w:t>重庆市北碚区水土高新技术产业园方正大道266号中国科学院重庆绿色智能研究院综合楼1120室</w:t>
      </w:r>
    </w:p>
    <w:p>
      <w:pPr>
        <w:numPr>
          <w:ilvl w:val="0"/>
          <w:numId w:val="0"/>
        </w:numPr>
        <w:spacing w:line="7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投标保证金</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参与投标的投标人需缴纳</w:t>
      </w:r>
      <w:r>
        <w:rPr>
          <w:rFonts w:hint="eastAsia" w:ascii="仿宋" w:hAnsi="仿宋" w:eastAsia="仿宋" w:cs="仿宋"/>
          <w:sz w:val="32"/>
          <w:szCs w:val="32"/>
          <w:u w:val="single"/>
        </w:rPr>
        <w:t>20000.00</w:t>
      </w:r>
      <w:r>
        <w:rPr>
          <w:rFonts w:hint="eastAsia" w:ascii="仿宋" w:hAnsi="仿宋" w:eastAsia="仿宋" w:cs="仿宋"/>
          <w:sz w:val="32"/>
          <w:szCs w:val="32"/>
        </w:rPr>
        <w:t>元（人民币大写：</w:t>
      </w:r>
      <w:r>
        <w:rPr>
          <w:rFonts w:hint="eastAsia" w:ascii="仿宋" w:hAnsi="仿宋" w:eastAsia="仿宋" w:cs="仿宋"/>
          <w:sz w:val="32"/>
          <w:szCs w:val="32"/>
          <w:u w:val="single"/>
        </w:rPr>
        <w:t>贰万元</w:t>
      </w:r>
      <w:r>
        <w:rPr>
          <w:rFonts w:hint="eastAsia" w:ascii="仿宋" w:hAnsi="仿宋" w:eastAsia="仿宋" w:cs="仿宋"/>
          <w:sz w:val="32"/>
          <w:szCs w:val="32"/>
        </w:rPr>
        <w:t>）保证金。</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投标保证金交款形式及要求：投标人从企业的基本账户（开户行），在递交投标文件截止时间2小时前，通过转账支票直接划付或以电汇方式直接划付，并自行考虑汇入时间风险，如同城汇入、异地汇入、跨行汇入的时间要求。未能按要求缴纳投标保证金投标人无权参加投标。</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提交截止时间：2022年</w:t>
      </w:r>
      <w:r>
        <w:rPr>
          <w:rFonts w:hint="eastAsia" w:ascii="仿宋" w:hAnsi="仿宋" w:eastAsia="仿宋" w:cs="仿宋"/>
          <w:sz w:val="32"/>
          <w:szCs w:val="32"/>
          <w:u w:val="single"/>
        </w:rPr>
        <w:t>3</w:t>
      </w:r>
      <w:r>
        <w:rPr>
          <w:rFonts w:hint="eastAsia" w:ascii="仿宋" w:hAnsi="仿宋" w:eastAsia="仿宋" w:cs="仿宋"/>
          <w:sz w:val="32"/>
          <w:szCs w:val="32"/>
        </w:rPr>
        <w:t>月</w:t>
      </w:r>
      <w:r>
        <w:rPr>
          <w:rFonts w:hint="eastAsia" w:ascii="仿宋" w:hAnsi="仿宋" w:eastAsia="仿宋" w:cs="仿宋"/>
          <w:sz w:val="32"/>
          <w:szCs w:val="32"/>
          <w:u w:val="single"/>
        </w:rPr>
        <w:t>16</w:t>
      </w:r>
      <w:r>
        <w:rPr>
          <w:rFonts w:hint="eastAsia" w:ascii="仿宋" w:hAnsi="仿宋" w:eastAsia="仿宋" w:cs="仿宋"/>
          <w:sz w:val="32"/>
          <w:szCs w:val="32"/>
        </w:rPr>
        <w:t>日</w:t>
      </w:r>
      <w:r>
        <w:rPr>
          <w:rFonts w:hint="eastAsia" w:ascii="仿宋" w:hAnsi="仿宋" w:eastAsia="仿宋" w:cs="仿宋"/>
          <w:sz w:val="32"/>
          <w:szCs w:val="32"/>
          <w:lang w:val="en-US" w:eastAsia="zh-CN"/>
        </w:rPr>
        <w:t>A</w:t>
      </w:r>
      <w:r>
        <w:rPr>
          <w:rFonts w:hint="eastAsia" w:ascii="仿宋" w:hAnsi="仿宋" w:eastAsia="仿宋" w:cs="仿宋"/>
          <w:sz w:val="32"/>
          <w:szCs w:val="32"/>
        </w:rPr>
        <w:t xml:space="preserve">M </w:t>
      </w:r>
      <w:r>
        <w:rPr>
          <w:rFonts w:hint="eastAsia" w:ascii="仿宋" w:hAnsi="仿宋" w:eastAsia="仿宋" w:cs="仿宋"/>
          <w:sz w:val="32"/>
          <w:szCs w:val="32"/>
          <w:u w:val="single"/>
        </w:rPr>
        <w:t>10:30</w:t>
      </w:r>
      <w:r>
        <w:rPr>
          <w:rFonts w:hint="eastAsia" w:ascii="仿宋" w:hAnsi="仿宋" w:eastAsia="仿宋" w:cs="仿宋"/>
          <w:sz w:val="32"/>
          <w:szCs w:val="32"/>
        </w:rPr>
        <w:t>时前（以到账时间为准）</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投标人需在2022年</w:t>
      </w:r>
      <w:r>
        <w:rPr>
          <w:rFonts w:hint="eastAsia" w:ascii="仿宋" w:hAnsi="仿宋" w:eastAsia="仿宋" w:cs="仿宋"/>
          <w:sz w:val="32"/>
          <w:szCs w:val="32"/>
          <w:u w:val="single"/>
        </w:rPr>
        <w:t>3</w:t>
      </w:r>
      <w:r>
        <w:rPr>
          <w:rFonts w:hint="eastAsia" w:ascii="仿宋" w:hAnsi="仿宋" w:eastAsia="仿宋" w:cs="仿宋"/>
          <w:sz w:val="32"/>
          <w:szCs w:val="32"/>
        </w:rPr>
        <w:t>月</w:t>
      </w:r>
      <w:r>
        <w:rPr>
          <w:rFonts w:hint="eastAsia" w:ascii="仿宋" w:hAnsi="仿宋" w:eastAsia="仿宋" w:cs="仿宋"/>
          <w:sz w:val="32"/>
          <w:szCs w:val="32"/>
          <w:u w:val="single"/>
        </w:rPr>
        <w:t>16</w:t>
      </w:r>
      <w:r>
        <w:rPr>
          <w:rFonts w:hint="eastAsia" w:ascii="仿宋" w:hAnsi="仿宋" w:eastAsia="仿宋" w:cs="仿宋"/>
          <w:sz w:val="32"/>
          <w:szCs w:val="32"/>
        </w:rPr>
        <w:t>日</w:t>
      </w:r>
      <w:r>
        <w:rPr>
          <w:rFonts w:hint="eastAsia" w:ascii="仿宋" w:hAnsi="仿宋" w:eastAsia="仿宋" w:cs="仿宋"/>
          <w:sz w:val="32"/>
          <w:szCs w:val="32"/>
          <w:lang w:val="en-US" w:eastAsia="zh-CN"/>
        </w:rPr>
        <w:t>A</w:t>
      </w:r>
      <w:r>
        <w:rPr>
          <w:rFonts w:hint="eastAsia" w:ascii="仿宋" w:hAnsi="仿宋" w:eastAsia="仿宋" w:cs="仿宋"/>
          <w:sz w:val="32"/>
          <w:szCs w:val="32"/>
        </w:rPr>
        <w:t xml:space="preserve">M </w:t>
      </w:r>
      <w:r>
        <w:rPr>
          <w:rFonts w:hint="eastAsia" w:ascii="仿宋" w:hAnsi="仿宋" w:eastAsia="仿宋" w:cs="仿宋"/>
          <w:sz w:val="32"/>
          <w:szCs w:val="32"/>
          <w:u w:val="single"/>
        </w:rPr>
        <w:t>10:30</w:t>
      </w:r>
      <w:r>
        <w:rPr>
          <w:rFonts w:hint="eastAsia" w:ascii="仿宋" w:hAnsi="仿宋" w:eastAsia="仿宋" w:cs="仿宋"/>
          <w:sz w:val="32"/>
          <w:szCs w:val="32"/>
        </w:rPr>
        <w:t>时前向甲方提交投标保证金付款凭证。提交方式：扫描件的方式发送至</w:t>
      </w:r>
      <w:r>
        <w:rPr>
          <w:rFonts w:hint="eastAsia" w:ascii="仿宋" w:hAnsi="仿宋" w:eastAsia="仿宋" w:cs="仿宋"/>
          <w:sz w:val="32"/>
          <w:szCs w:val="32"/>
          <w:u w:val="single"/>
        </w:rPr>
        <w:t>amyyu37510096@163.com</w:t>
      </w:r>
    </w:p>
    <w:p>
      <w:pPr>
        <w:numPr>
          <w:ilvl w:val="0"/>
          <w:numId w:val="0"/>
        </w:numPr>
        <w:spacing w:line="7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投标费用</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投标人应承担所有与准备和参加投标有关的费用。无论投标结果如何，甲方对上述费用不承担任何义务和责任。经甲方的允许，投标公司可以对甲方进行考察。投标公司为准备投标文件、讲解标书和签署合同收集资料及考察现场所需的费用有投标公司自行承担。（无论中标与否，投标书概不退还）</w:t>
      </w:r>
    </w:p>
    <w:p>
      <w:pPr>
        <w:numPr>
          <w:ilvl w:val="0"/>
          <w:numId w:val="0"/>
        </w:numPr>
        <w:spacing w:line="7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九、</w:t>
      </w:r>
      <w:r>
        <w:rPr>
          <w:rFonts w:hint="eastAsia" w:ascii="黑体" w:hAnsi="黑体" w:eastAsia="黑体" w:cs="黑体"/>
          <w:b/>
          <w:bCs/>
          <w:sz w:val="32"/>
          <w:szCs w:val="32"/>
        </w:rPr>
        <w:t>投标文件答疑</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投标人如对招标文件有质疑，必须在2022年</w:t>
      </w:r>
      <w:r>
        <w:rPr>
          <w:rFonts w:hint="eastAsia" w:ascii="仿宋" w:hAnsi="仿宋" w:eastAsia="仿宋" w:cs="仿宋"/>
          <w:sz w:val="32"/>
          <w:szCs w:val="32"/>
          <w:u w:val="single"/>
        </w:rPr>
        <w:t>3</w:t>
      </w:r>
      <w:r>
        <w:rPr>
          <w:rFonts w:hint="eastAsia" w:ascii="仿宋" w:hAnsi="仿宋" w:eastAsia="仿宋" w:cs="仿宋"/>
          <w:sz w:val="32"/>
          <w:szCs w:val="32"/>
        </w:rPr>
        <w:t>月</w:t>
      </w:r>
      <w:r>
        <w:rPr>
          <w:rFonts w:hint="eastAsia" w:ascii="仿宋" w:hAnsi="仿宋" w:eastAsia="仿宋" w:cs="仿宋"/>
          <w:sz w:val="32"/>
          <w:szCs w:val="32"/>
          <w:u w:val="single"/>
        </w:rPr>
        <w:t>1</w:t>
      </w:r>
      <w:r>
        <w:rPr>
          <w:rFonts w:hint="eastAsia" w:ascii="仿宋" w:hAnsi="仿宋" w:eastAsia="仿宋" w:cs="仿宋"/>
          <w:sz w:val="32"/>
          <w:szCs w:val="32"/>
          <w:u w:val="single"/>
          <w:lang w:val="en-US" w:eastAsia="zh-CN"/>
        </w:rPr>
        <w:t>1</w:t>
      </w:r>
      <w:r>
        <w:rPr>
          <w:rFonts w:hint="eastAsia" w:ascii="仿宋" w:hAnsi="仿宋" w:eastAsia="仿宋" w:cs="仿宋"/>
          <w:sz w:val="32"/>
          <w:szCs w:val="32"/>
        </w:rPr>
        <w:t xml:space="preserve">日AM </w:t>
      </w:r>
      <w:r>
        <w:rPr>
          <w:rFonts w:hint="eastAsia" w:ascii="仿宋" w:hAnsi="仿宋" w:eastAsia="仿宋" w:cs="仿宋"/>
          <w:sz w:val="32"/>
          <w:szCs w:val="32"/>
          <w:u w:val="single"/>
        </w:rPr>
        <w:t xml:space="preserve">12:00 </w:t>
      </w:r>
      <w:r>
        <w:rPr>
          <w:rFonts w:hint="eastAsia" w:ascii="仿宋" w:hAnsi="仿宋" w:eastAsia="仿宋" w:cs="仿宋"/>
          <w:sz w:val="32"/>
          <w:szCs w:val="32"/>
        </w:rPr>
        <w:t>时前（北京时间，以下同）提出，过期不再受理。</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甲方在2022年</w:t>
      </w:r>
      <w:r>
        <w:rPr>
          <w:rFonts w:hint="eastAsia" w:ascii="仿宋" w:hAnsi="仿宋" w:eastAsia="仿宋" w:cs="仿宋"/>
          <w:sz w:val="32"/>
          <w:szCs w:val="32"/>
          <w:u w:val="single"/>
        </w:rPr>
        <w:t>3</w:t>
      </w:r>
      <w:r>
        <w:rPr>
          <w:rFonts w:hint="eastAsia" w:ascii="仿宋" w:hAnsi="仿宋" w:eastAsia="仿宋" w:cs="仿宋"/>
          <w:sz w:val="32"/>
          <w:szCs w:val="32"/>
        </w:rPr>
        <w:t>月</w:t>
      </w:r>
      <w:r>
        <w:rPr>
          <w:rFonts w:hint="eastAsia" w:ascii="仿宋" w:hAnsi="仿宋" w:eastAsia="仿宋" w:cs="仿宋"/>
          <w:sz w:val="32"/>
          <w:szCs w:val="32"/>
          <w:u w:val="single"/>
        </w:rPr>
        <w:t>1</w:t>
      </w:r>
      <w:r>
        <w:rPr>
          <w:rFonts w:hint="eastAsia" w:ascii="仿宋" w:hAnsi="仿宋" w:eastAsia="仿宋" w:cs="仿宋"/>
          <w:sz w:val="32"/>
          <w:szCs w:val="32"/>
          <w:u w:val="single"/>
          <w:lang w:val="en-US" w:eastAsia="zh-CN"/>
        </w:rPr>
        <w:t>4</w:t>
      </w:r>
      <w:r>
        <w:rPr>
          <w:rFonts w:hint="eastAsia" w:ascii="仿宋" w:hAnsi="仿宋" w:eastAsia="仿宋" w:cs="仿宋"/>
          <w:sz w:val="32"/>
          <w:szCs w:val="32"/>
        </w:rPr>
        <w:t>日</w:t>
      </w:r>
      <w:r>
        <w:rPr>
          <w:rFonts w:hint="eastAsia" w:ascii="仿宋" w:hAnsi="仿宋" w:eastAsia="仿宋" w:cs="仿宋"/>
          <w:sz w:val="32"/>
          <w:szCs w:val="32"/>
          <w:u w:val="single"/>
        </w:rPr>
        <w:t>11:00</w:t>
      </w:r>
      <w:r>
        <w:rPr>
          <w:rFonts w:hint="eastAsia" w:ascii="仿宋" w:hAnsi="仿宋" w:eastAsia="仿宋" w:cs="仿宋"/>
          <w:sz w:val="32"/>
          <w:szCs w:val="32"/>
        </w:rPr>
        <w:t>时前对所有投标人提出的问题进行书面澄清答疑并作为招标文件的补充部分，投标人在开标前因微微提出质疑至未获得答疑而产生的一切后果由投标人自负</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答疑联系方式：</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联系人：于远芹   电话：18580060828 </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联系人：黄  鑫   电话：13609464723</w:t>
      </w:r>
    </w:p>
    <w:p>
      <w:pPr>
        <w:spacing w:line="58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十、</w:t>
      </w:r>
      <w:r>
        <w:rPr>
          <w:rFonts w:hint="eastAsia" w:ascii="黑体" w:hAnsi="黑体" w:eastAsia="黑体" w:cs="黑体"/>
          <w:b/>
          <w:bCs/>
          <w:sz w:val="32"/>
          <w:szCs w:val="32"/>
        </w:rPr>
        <w:t>评标原则</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评标活动遵循公平、公正、科学和择优的原则。</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评标办法：对满足招标文件实质性要求的投保文件，按照综合评分（商务评分+技术评分）高低顺序确定中标人；</w:t>
      </w:r>
      <w:r>
        <w:rPr>
          <w:rFonts w:hint="eastAsia" w:ascii="仿宋" w:hAnsi="仿宋" w:eastAsia="仿宋" w:cs="仿宋"/>
          <w:sz w:val="32"/>
          <w:szCs w:val="32"/>
          <w:lang w:val="en-US" w:eastAsia="zh-CN"/>
        </w:rPr>
        <w:t>评审</w:t>
      </w:r>
      <w:r>
        <w:rPr>
          <w:rFonts w:hint="eastAsia" w:ascii="仿宋" w:hAnsi="仿宋" w:eastAsia="仿宋" w:cs="仿宋"/>
          <w:sz w:val="32"/>
          <w:szCs w:val="32"/>
        </w:rPr>
        <w:t>分值保留小数点后两位。投标总评分相等时，由甲方根据技术评标结果综合评定后确定中标候选人。</w:t>
      </w:r>
    </w:p>
    <w:tbl>
      <w:tblPr>
        <w:tblStyle w:val="9"/>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029"/>
        <w:gridCol w:w="557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07" w:type="dxa"/>
            <w:vAlign w:val="center"/>
          </w:tcPr>
          <w:p>
            <w:pPr>
              <w:spacing w:line="580" w:lineRule="exact"/>
              <w:jc w:val="both"/>
              <w:rPr>
                <w:rFonts w:ascii="仿宋" w:hAnsi="仿宋" w:eastAsia="仿宋" w:cs="仿宋"/>
                <w:sz w:val="32"/>
                <w:szCs w:val="32"/>
              </w:rPr>
            </w:pPr>
            <w:r>
              <w:rPr>
                <w:rFonts w:hint="eastAsia" w:ascii="仿宋" w:hAnsi="仿宋" w:eastAsia="仿宋" w:cs="仿宋"/>
                <w:sz w:val="32"/>
                <w:szCs w:val="32"/>
              </w:rPr>
              <w:t>序号</w:t>
            </w:r>
          </w:p>
        </w:tc>
        <w:tc>
          <w:tcPr>
            <w:tcW w:w="1029" w:type="dxa"/>
            <w:vAlign w:val="center"/>
          </w:tcPr>
          <w:p>
            <w:pPr>
              <w:spacing w:line="580" w:lineRule="exact"/>
              <w:jc w:val="both"/>
              <w:rPr>
                <w:rFonts w:ascii="仿宋" w:hAnsi="仿宋" w:eastAsia="仿宋" w:cs="仿宋"/>
                <w:sz w:val="32"/>
                <w:szCs w:val="32"/>
              </w:rPr>
            </w:pPr>
            <w:r>
              <w:rPr>
                <w:rFonts w:hint="eastAsia" w:ascii="仿宋" w:hAnsi="仿宋" w:eastAsia="仿宋" w:cs="仿宋"/>
                <w:sz w:val="32"/>
                <w:szCs w:val="32"/>
              </w:rPr>
              <w:t>名称</w:t>
            </w:r>
          </w:p>
        </w:tc>
        <w:tc>
          <w:tcPr>
            <w:tcW w:w="5571" w:type="dxa"/>
            <w:vAlign w:val="center"/>
          </w:tcPr>
          <w:p>
            <w:pPr>
              <w:spacing w:line="580" w:lineRule="exact"/>
              <w:jc w:val="both"/>
              <w:rPr>
                <w:rFonts w:ascii="仿宋" w:hAnsi="仿宋" w:eastAsia="仿宋" w:cs="仿宋"/>
                <w:sz w:val="32"/>
                <w:szCs w:val="32"/>
              </w:rPr>
            </w:pPr>
            <w:r>
              <w:rPr>
                <w:rFonts w:hint="eastAsia" w:ascii="仿宋" w:hAnsi="仿宋" w:eastAsia="仿宋" w:cs="仿宋"/>
                <w:sz w:val="32"/>
                <w:szCs w:val="32"/>
              </w:rPr>
              <w:t>评分标准</w:t>
            </w:r>
          </w:p>
        </w:tc>
        <w:tc>
          <w:tcPr>
            <w:tcW w:w="1498" w:type="dxa"/>
            <w:vAlign w:val="center"/>
          </w:tcPr>
          <w:p>
            <w:pPr>
              <w:spacing w:line="580" w:lineRule="exact"/>
              <w:jc w:val="both"/>
              <w:rPr>
                <w:rFonts w:ascii="仿宋" w:hAnsi="仿宋" w:eastAsia="仿宋" w:cs="仿宋"/>
                <w:sz w:val="32"/>
                <w:szCs w:val="32"/>
              </w:rPr>
            </w:pPr>
            <w:r>
              <w:rPr>
                <w:rFonts w:hint="eastAsia" w:ascii="仿宋" w:hAnsi="仿宋" w:eastAsia="仿宋" w:cs="仿宋"/>
                <w:sz w:val="32"/>
                <w:szCs w:val="32"/>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3" w:hRule="atLeast"/>
        </w:trPr>
        <w:tc>
          <w:tcPr>
            <w:tcW w:w="907" w:type="dxa"/>
          </w:tcPr>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1</w:t>
            </w:r>
          </w:p>
        </w:tc>
        <w:tc>
          <w:tcPr>
            <w:tcW w:w="1029" w:type="dxa"/>
          </w:tcPr>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商务评分</w:t>
            </w:r>
          </w:p>
        </w:tc>
        <w:tc>
          <w:tcPr>
            <w:tcW w:w="5571" w:type="dxa"/>
          </w:tcPr>
          <w:p>
            <w:pPr>
              <w:spacing w:line="580" w:lineRule="exact"/>
              <w:jc w:val="left"/>
              <w:rPr>
                <w:rFonts w:ascii="仿宋" w:hAnsi="仿宋" w:eastAsia="仿宋" w:cs="仿宋"/>
                <w:sz w:val="32"/>
                <w:szCs w:val="32"/>
              </w:rPr>
            </w:pPr>
            <w:r>
              <w:rPr>
                <w:rFonts w:hint="eastAsia" w:ascii="仿宋" w:hAnsi="仿宋" w:eastAsia="仿宋" w:cs="仿宋"/>
                <w:sz w:val="32"/>
                <w:szCs w:val="32"/>
              </w:rPr>
              <w:t>商务评分以最终投标总价为计算依据。</w:t>
            </w:r>
          </w:p>
          <w:p>
            <w:pPr>
              <w:spacing w:line="580" w:lineRule="exact"/>
              <w:jc w:val="left"/>
              <w:rPr>
                <w:rFonts w:ascii="仿宋" w:hAnsi="仿宋" w:eastAsia="仿宋" w:cs="仿宋"/>
                <w:sz w:val="32"/>
                <w:szCs w:val="32"/>
              </w:rPr>
            </w:pPr>
            <w:r>
              <w:rPr>
                <w:rFonts w:hint="eastAsia" w:ascii="仿宋" w:hAnsi="仿宋" w:eastAsia="仿宋" w:cs="仿宋"/>
                <w:sz w:val="32"/>
                <w:szCs w:val="32"/>
              </w:rPr>
              <w:t>最终投标总价最低者得100分；</w:t>
            </w:r>
          </w:p>
          <w:p>
            <w:pPr>
              <w:spacing w:line="580" w:lineRule="exact"/>
              <w:jc w:val="left"/>
              <w:rPr>
                <w:rFonts w:ascii="仿宋" w:hAnsi="仿宋" w:eastAsia="仿宋" w:cs="仿宋"/>
                <w:sz w:val="32"/>
                <w:szCs w:val="32"/>
              </w:rPr>
            </w:pPr>
            <w:r>
              <w:rPr>
                <w:rFonts w:hint="eastAsia" w:ascii="仿宋" w:hAnsi="仿宋" w:eastAsia="仿宋" w:cs="仿宋"/>
                <w:sz w:val="32"/>
                <w:szCs w:val="32"/>
              </w:rPr>
              <w:t>最终投标总价最高者得X分；</w:t>
            </w:r>
          </w:p>
          <w:p>
            <w:pPr>
              <w:spacing w:line="580" w:lineRule="exact"/>
              <w:jc w:val="left"/>
              <w:rPr>
                <w:rFonts w:ascii="仿宋" w:hAnsi="仿宋" w:eastAsia="仿宋" w:cs="仿宋"/>
                <w:sz w:val="32"/>
                <w:szCs w:val="32"/>
              </w:rPr>
            </w:pPr>
            <w:r>
              <w:rPr>
                <w:rFonts w:hint="eastAsia" w:ascii="仿宋" w:hAnsi="仿宋" w:eastAsia="仿宋" w:cs="仿宋"/>
                <w:sz w:val="32"/>
                <w:szCs w:val="32"/>
              </w:rPr>
              <w:t>X=100*最低最终投标总价/最高最终投标总价；</w:t>
            </w:r>
          </w:p>
          <w:p>
            <w:pPr>
              <w:spacing w:line="580" w:lineRule="exact"/>
              <w:jc w:val="left"/>
              <w:rPr>
                <w:rFonts w:ascii="仿宋" w:hAnsi="仿宋" w:eastAsia="仿宋" w:cs="仿宋"/>
                <w:sz w:val="32"/>
                <w:szCs w:val="32"/>
              </w:rPr>
            </w:pPr>
            <w:r>
              <w:rPr>
                <w:rFonts w:hint="eastAsia" w:ascii="仿宋" w:hAnsi="仿宋" w:eastAsia="仿宋" w:cs="仿宋"/>
                <w:sz w:val="32"/>
                <w:szCs w:val="32"/>
              </w:rPr>
              <w:t>最终投标总价介于最高最终投标总价和最低最终投标总价之间的投标者得分=100-（最终投标总价-最低最终投标总价）*（100-X）/（最高最终投标总价-最低最终投标总价）</w:t>
            </w:r>
          </w:p>
        </w:tc>
        <w:tc>
          <w:tcPr>
            <w:tcW w:w="1498" w:type="dxa"/>
          </w:tcPr>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07" w:type="dxa"/>
          </w:tcPr>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2</w:t>
            </w:r>
          </w:p>
        </w:tc>
        <w:tc>
          <w:tcPr>
            <w:tcW w:w="1029" w:type="dxa"/>
          </w:tcPr>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技术评分</w:t>
            </w:r>
          </w:p>
        </w:tc>
        <w:tc>
          <w:tcPr>
            <w:tcW w:w="5571" w:type="dxa"/>
          </w:tcPr>
          <w:p>
            <w:pPr>
              <w:spacing w:line="580" w:lineRule="exact"/>
              <w:jc w:val="left"/>
              <w:rPr>
                <w:rFonts w:ascii="仿宋" w:hAnsi="仿宋" w:eastAsia="仿宋" w:cs="仿宋"/>
                <w:sz w:val="32"/>
                <w:szCs w:val="32"/>
              </w:rPr>
            </w:pPr>
            <w:r>
              <w:rPr>
                <w:rFonts w:hint="eastAsia" w:ascii="仿宋" w:hAnsi="仿宋" w:eastAsia="仿宋" w:cs="仿宋"/>
                <w:sz w:val="32"/>
                <w:szCs w:val="32"/>
              </w:rPr>
              <w:t>从组织机构、现场踏勘、服务方案、安全保障措施、应急预案、人员培训方案等方面对投标人的技术标进行评比。其中组织机构需提供公司资质、其它企业合作经历及固定员工数量证明材料。其余评分项则根据相应报告或方案明细进行评比。</w:t>
            </w:r>
          </w:p>
          <w:p>
            <w:pPr>
              <w:spacing w:line="580" w:lineRule="exact"/>
              <w:jc w:val="left"/>
              <w:rPr>
                <w:rFonts w:ascii="仿宋" w:hAnsi="仿宋" w:eastAsia="仿宋" w:cs="仿宋"/>
                <w:sz w:val="32"/>
                <w:szCs w:val="32"/>
              </w:rPr>
            </w:pPr>
            <w:r>
              <w:rPr>
                <w:rFonts w:hint="eastAsia" w:ascii="仿宋" w:hAnsi="仿宋" w:eastAsia="仿宋" w:cs="仿宋"/>
                <w:sz w:val="32"/>
                <w:szCs w:val="32"/>
              </w:rPr>
              <w:t>以甲方评分小组评比结果为准</w:t>
            </w:r>
          </w:p>
        </w:tc>
        <w:tc>
          <w:tcPr>
            <w:tcW w:w="1498" w:type="dxa"/>
          </w:tcPr>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30</w:t>
            </w:r>
          </w:p>
        </w:tc>
      </w:tr>
    </w:tbl>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投标报价说明</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第一轮投标后，甲方对各投标人的技术投标现场答疑后，进行第二轮现场投标/议标：</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如投标价中的最低价低于或等于甲方项目的预算，甲方当场宣布开标结果并确定中标人；如投标价中的最低价超过甲方项目预算，甲方再公布当次开标结果后可要求再次进行现场投标/议标，但投标次数不超过三次。如第三次投标价中的最低价高于甲方项目的预算，甲方在宣布开标结果后，本次投标结束，项目的后续工作待定。</w:t>
      </w:r>
    </w:p>
    <w:p>
      <w:pPr>
        <w:numPr>
          <w:ilvl w:val="0"/>
          <w:numId w:val="0"/>
        </w:numPr>
        <w:spacing w:line="7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十一、</w:t>
      </w:r>
      <w:r>
        <w:rPr>
          <w:rFonts w:hint="eastAsia" w:ascii="黑体" w:hAnsi="黑体" w:eastAsia="黑体" w:cs="黑体"/>
          <w:b/>
          <w:bCs/>
          <w:sz w:val="32"/>
          <w:szCs w:val="32"/>
        </w:rPr>
        <w:t>中标通知</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推荐中标后选人名单。按评审后得分由高到低的排列顺序推荐综合得分排名前三的投标人为本项目中标候选人，排名第一的为第一中标候选人。若综合分得分相同的，按投标报价由低到高顺序排列；若综合得分且投标报价相同的，按技术指标优劣顺序排列；若综合得分、投标报价、技术指标均相同的，按商务部分的优劣顺序排列。</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甲方以邮件方式或其它书面方式向中标公司发出中标通知书，发出后即生效。</w:t>
      </w:r>
    </w:p>
    <w:p>
      <w:pPr>
        <w:numPr>
          <w:ilvl w:val="0"/>
          <w:numId w:val="0"/>
        </w:numPr>
        <w:spacing w:line="700"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lang w:val="en-US" w:eastAsia="zh-CN"/>
        </w:rPr>
        <w:t>十二、</w:t>
      </w:r>
      <w:r>
        <w:rPr>
          <w:rFonts w:hint="eastAsia" w:ascii="黑体" w:hAnsi="黑体" w:eastAsia="黑体" w:cs="黑体"/>
          <w:b/>
          <w:bCs/>
          <w:sz w:val="32"/>
          <w:szCs w:val="32"/>
        </w:rPr>
        <w:t>退出机制</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质量问题退出机制</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中标单位未按照国家规范、相关设计图纸、技术方案实施，造成返工情况，无条件退出，且没收履约保证金。</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中标单位未按照国家规范、相关设计图纸、技术方案实施，造成维修情况，累计3个项目出现维修，无条件退出，且没收履约保证金。</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中标单位未按照国家规范、相关设计图纸、技术方案实施，不服从甲方现场管理人员监督管理，无条件退出，且没收履约保证金。</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安全问题退出机制</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中标单位未按国家安全规范要求设置安全设施和保护措施，累计三项，无条件退出，且没收履约保证金。</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中标单位被甲方安全部门安全同步两项，无条件退出，且没收履约保证金。</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中标单位未采取安全措施、造成人员或其他人员伤亡事故，中标单位承担所有责任外，无条件退出，且没收履约保证金。</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中标单位人员未遵守甲方内部安全管理等制度，出现打架斗殴等事件，无条件退出，且没收履约保证金。</w:t>
      </w:r>
    </w:p>
    <w:p>
      <w:pPr>
        <w:numPr>
          <w:ilvl w:val="0"/>
          <w:numId w:val="0"/>
        </w:num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中标单位除承担以上退出机制外，还需承担以下违约金：</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若在甲方现场因中标单位的原因出现违章或不按甲方管理规定执行的行为，甲方视情节轻重有权要求中标单位按照2000-5000元/次支付违约金；造成甲方或中标单位或第三方轻伤事故的，甲方有权要求中标单位按照10000元/次支付违约金；造成甲方或中标单位或第三方重伤事故的，甲方有权要求中标单位按照50000元/次支付违约金；造成甲方或中标单位或第三方重伤事故的，甲方有权要求中标单位按照100000元/次支付违约金；甲方有权从合同款项中直接扣除违约金。</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除不可抗力外，无论何种原因中标单位未按合同相关条款履行，无条件退出，且没收履约保证金。</w:t>
      </w: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r>
        <w:rPr>
          <w:rFonts w:hint="eastAsia" w:ascii="仿宋" w:hAnsi="仿宋" w:eastAsia="仿宋" w:cs="仿宋"/>
          <w:sz w:val="32"/>
          <w:szCs w:val="32"/>
        </w:rPr>
        <w:t>附件一：格式报价书</w:t>
      </w:r>
    </w:p>
    <w:p>
      <w:pPr>
        <w:spacing w:line="580" w:lineRule="exact"/>
        <w:jc w:val="left"/>
        <w:rPr>
          <w:rFonts w:ascii="仿宋" w:hAnsi="仿宋" w:eastAsia="仿宋" w:cs="仿宋"/>
          <w:sz w:val="32"/>
          <w:szCs w:val="32"/>
        </w:rPr>
      </w:pPr>
      <w:r>
        <w:rPr>
          <w:rFonts w:hint="eastAsia" w:ascii="仿宋" w:hAnsi="仿宋" w:eastAsia="仿宋" w:cs="仿宋"/>
          <w:sz w:val="32"/>
          <w:szCs w:val="32"/>
        </w:rPr>
        <w:t>附件二：技术要求</w:t>
      </w:r>
    </w:p>
    <w:p>
      <w:pPr>
        <w:spacing w:line="580" w:lineRule="exact"/>
        <w:jc w:val="left"/>
        <w:rPr>
          <w:rFonts w:ascii="仿宋" w:hAnsi="仿宋" w:eastAsia="仿宋" w:cs="仿宋"/>
          <w:sz w:val="32"/>
          <w:szCs w:val="32"/>
        </w:rPr>
      </w:pPr>
      <w:r>
        <w:rPr>
          <w:rFonts w:hint="eastAsia" w:ascii="仿宋" w:hAnsi="仿宋" w:eastAsia="仿宋" w:cs="仿宋"/>
          <w:sz w:val="32"/>
          <w:szCs w:val="32"/>
        </w:rPr>
        <w:t>附件三：投标保证金说明</w:t>
      </w:r>
    </w:p>
    <w:p>
      <w:pPr>
        <w:spacing w:line="580" w:lineRule="exact"/>
        <w:jc w:val="left"/>
        <w:rPr>
          <w:rFonts w:ascii="仿宋" w:hAnsi="仿宋" w:eastAsia="仿宋" w:cs="仿宋"/>
          <w:sz w:val="32"/>
          <w:szCs w:val="32"/>
        </w:rPr>
      </w:pPr>
      <w:r>
        <w:rPr>
          <w:rFonts w:hint="eastAsia" w:ascii="仿宋" w:hAnsi="仿宋" w:eastAsia="仿宋" w:cs="仿宋"/>
          <w:sz w:val="32"/>
          <w:szCs w:val="32"/>
        </w:rPr>
        <w:t>附件四：授权委托书格式</w:t>
      </w:r>
    </w:p>
    <w:p>
      <w:pPr>
        <w:spacing w:line="580" w:lineRule="exact"/>
        <w:jc w:val="left"/>
        <w:rPr>
          <w:rFonts w:ascii="仿宋" w:hAnsi="仿宋" w:eastAsia="仿宋" w:cs="仿宋"/>
          <w:sz w:val="32"/>
          <w:szCs w:val="32"/>
        </w:rPr>
      </w:pPr>
      <w:r>
        <w:rPr>
          <w:rFonts w:hint="eastAsia" w:ascii="仿宋" w:hAnsi="仿宋" w:eastAsia="仿宋" w:cs="仿宋"/>
          <w:sz w:val="32"/>
          <w:szCs w:val="32"/>
        </w:rPr>
        <w:t>附件五：法定代表人身份证明书格式</w:t>
      </w:r>
    </w:p>
    <w:p>
      <w:pPr>
        <w:spacing w:line="580" w:lineRule="exact"/>
        <w:jc w:val="left"/>
        <w:rPr>
          <w:rFonts w:ascii="仿宋" w:hAnsi="仿宋" w:eastAsia="仿宋" w:cs="仿宋"/>
          <w:sz w:val="32"/>
          <w:szCs w:val="32"/>
        </w:rPr>
      </w:pPr>
      <w:r>
        <w:rPr>
          <w:rFonts w:hint="eastAsia" w:ascii="仿宋" w:hAnsi="仿宋" w:eastAsia="仿宋" w:cs="仿宋"/>
          <w:sz w:val="32"/>
          <w:szCs w:val="32"/>
        </w:rPr>
        <w:t>附件六：投标人资格审查信息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4E"/>
    <w:rsid w:val="00032893"/>
    <w:rsid w:val="000E1D0A"/>
    <w:rsid w:val="001179D7"/>
    <w:rsid w:val="0014253F"/>
    <w:rsid w:val="00153496"/>
    <w:rsid w:val="001A2411"/>
    <w:rsid w:val="001B11B4"/>
    <w:rsid w:val="002F2CAC"/>
    <w:rsid w:val="003E2872"/>
    <w:rsid w:val="0044139E"/>
    <w:rsid w:val="00665B20"/>
    <w:rsid w:val="0082534B"/>
    <w:rsid w:val="00D73633"/>
    <w:rsid w:val="00EF6D4E"/>
    <w:rsid w:val="00F07033"/>
    <w:rsid w:val="01317CA4"/>
    <w:rsid w:val="02B779FA"/>
    <w:rsid w:val="0953594D"/>
    <w:rsid w:val="0B594BA4"/>
    <w:rsid w:val="0F9F33A6"/>
    <w:rsid w:val="104F3973"/>
    <w:rsid w:val="145317DD"/>
    <w:rsid w:val="1674646D"/>
    <w:rsid w:val="17450B21"/>
    <w:rsid w:val="17677D79"/>
    <w:rsid w:val="17724FCB"/>
    <w:rsid w:val="17A10108"/>
    <w:rsid w:val="19C073FB"/>
    <w:rsid w:val="1B600AE0"/>
    <w:rsid w:val="1EA1344B"/>
    <w:rsid w:val="1EDA4F2B"/>
    <w:rsid w:val="26826BCA"/>
    <w:rsid w:val="3099481D"/>
    <w:rsid w:val="30FE2CAD"/>
    <w:rsid w:val="365D63E9"/>
    <w:rsid w:val="39186D3D"/>
    <w:rsid w:val="40A5538D"/>
    <w:rsid w:val="42A00F52"/>
    <w:rsid w:val="4BC73382"/>
    <w:rsid w:val="4F056C7A"/>
    <w:rsid w:val="50C75F6A"/>
    <w:rsid w:val="54D10895"/>
    <w:rsid w:val="5A204252"/>
    <w:rsid w:val="5A9F5DD5"/>
    <w:rsid w:val="5C903114"/>
    <w:rsid w:val="5E1A4463"/>
    <w:rsid w:val="602D3472"/>
    <w:rsid w:val="60CD61C9"/>
    <w:rsid w:val="68044A5C"/>
    <w:rsid w:val="6F093C13"/>
    <w:rsid w:val="71C00442"/>
    <w:rsid w:val="72B667F6"/>
    <w:rsid w:val="7499513D"/>
    <w:rsid w:val="78D45A93"/>
    <w:rsid w:val="7AC028AA"/>
    <w:rsid w:val="7B470C07"/>
    <w:rsid w:val="7CB744C0"/>
    <w:rsid w:val="7F8D7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adjustRightInd w:val="0"/>
      <w:snapToGrid w:val="0"/>
      <w:spacing w:line="360" w:lineRule="auto"/>
    </w:pPr>
    <w:rPr>
      <w:rFonts w:ascii="宋体" w:hAnsi="Courier New"/>
    </w:r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NormalCharacter"/>
    <w:semiHidden/>
    <w:qFormat/>
    <w:uiPriority w:val="0"/>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4">
    <w:name w:val="批注文字 Char"/>
    <w:basedOn w:val="10"/>
    <w:link w:val="3"/>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7"/>
    <w:qFormat/>
    <w:uiPriority w:val="0"/>
    <w:rPr>
      <w:rFonts w:asciiTheme="minorHAnsi" w:hAnsiTheme="minorHAnsi" w:eastAsiaTheme="minorEastAsia" w:cstheme="minorBidi"/>
      <w:b/>
      <w:bCs/>
      <w:kern w:val="2"/>
      <w:sz w:val="21"/>
      <w:szCs w:val="24"/>
    </w:rPr>
  </w:style>
  <w:style w:type="paragraph" w:styleId="16">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40</Pages>
  <Words>2816</Words>
  <Characters>16052</Characters>
  <Lines>133</Lines>
  <Paragraphs>37</Paragraphs>
  <TotalTime>0</TotalTime>
  <ScaleCrop>false</ScaleCrop>
  <LinksUpToDate>false</LinksUpToDate>
  <CharactersWithSpaces>18831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2022-02-22T08:24:00Z</dcterms:created>
  <dc:creator>德勤</dc:creator>
  <cp:lastModifiedBy>吴娟</cp:lastModifiedBy>
  <cp:lastPrinted>2022-03-07T06:22:00Z</cp:lastPrinted>
  <dcterms:modified xsi:type="dcterms:W3CDTF">2022-03-10T06:26:07Z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8117AB9ADB7A4208838A84AAFF3C1CB2</vt:lpwstr>
  </property>
</Properties>
</file>