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64" w:rsidRDefault="00AB6970">
      <w:pPr>
        <w:jc w:val="center"/>
        <w:rPr>
          <w:rFonts w:ascii="Times New Roman" w:eastAsia="黑体" w:hAnsi="Times New Roman"/>
          <w:b/>
          <w:sz w:val="44"/>
          <w:szCs w:val="44"/>
        </w:rPr>
      </w:pPr>
      <w:r>
        <w:rPr>
          <w:rFonts w:ascii="Times New Roman" w:eastAsia="黑体" w:hAnsi="Times New Roman"/>
          <w:b/>
          <w:sz w:val="44"/>
          <w:szCs w:val="44"/>
        </w:rPr>
        <w:t>中国科学院重庆绿色智能技术研究院</w:t>
      </w:r>
    </w:p>
    <w:p w:rsidR="00235964" w:rsidRDefault="00AB6970">
      <w:pPr>
        <w:jc w:val="center"/>
        <w:rPr>
          <w:rFonts w:ascii="方正小标宋_GBK" w:eastAsia="方正小标宋_GBK" w:hAnsi="方正小标宋_GBK" w:cs="方正小标宋_GBK"/>
          <w:sz w:val="44"/>
          <w:szCs w:val="44"/>
        </w:rPr>
      </w:pPr>
      <w:r>
        <w:rPr>
          <w:rFonts w:ascii="Times New Roman" w:eastAsia="黑体" w:hAnsi="Times New Roman" w:hint="eastAsia"/>
          <w:b/>
          <w:sz w:val="44"/>
          <w:szCs w:val="44"/>
        </w:rPr>
        <w:t>6</w:t>
      </w:r>
      <w:r>
        <w:rPr>
          <w:rFonts w:ascii="Times New Roman" w:eastAsia="黑体" w:hAnsi="Times New Roman" w:hint="eastAsia"/>
          <w:b/>
          <w:sz w:val="44"/>
          <w:szCs w:val="44"/>
        </w:rPr>
        <w:t>号</w:t>
      </w:r>
      <w:r>
        <w:rPr>
          <w:rFonts w:ascii="Times New Roman" w:eastAsia="黑体" w:hAnsi="Times New Roman"/>
          <w:b/>
          <w:sz w:val="44"/>
          <w:szCs w:val="44"/>
        </w:rPr>
        <w:t>公寓</w:t>
      </w:r>
      <w:r>
        <w:rPr>
          <w:rFonts w:ascii="Times New Roman" w:eastAsia="黑体" w:hAnsi="Times New Roman" w:hint="eastAsia"/>
          <w:b/>
          <w:sz w:val="44"/>
          <w:szCs w:val="44"/>
        </w:rPr>
        <w:t>楼招标</w:t>
      </w:r>
      <w:r>
        <w:rPr>
          <w:rFonts w:ascii="方正小标宋_GBK" w:eastAsia="方正小标宋_GBK" w:hAnsi="方正小标宋_GBK" w:cs="方正小标宋_GBK" w:hint="eastAsia"/>
          <w:sz w:val="44"/>
          <w:szCs w:val="44"/>
        </w:rPr>
        <w:t>合作公告</w:t>
      </w:r>
    </w:p>
    <w:p w:rsidR="00235964" w:rsidRDefault="00235964">
      <w:pPr>
        <w:jc w:val="center"/>
        <w:rPr>
          <w:rFonts w:ascii="方正小标宋_GBK" w:eastAsia="方正小标宋_GBK" w:hAnsi="方正小标宋_GBK" w:cs="方正小标宋_GBK"/>
          <w:sz w:val="44"/>
          <w:szCs w:val="44"/>
        </w:rPr>
      </w:pP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项目概述：</w:t>
      </w:r>
    </w:p>
    <w:p w:rsidR="00235964" w:rsidRDefault="00AB6970">
      <w:pPr>
        <w:ind w:firstLineChars="200" w:firstLine="640"/>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重庆德勤物业管理有限公司（以下简称“德勤物业公司”）受中国科学院重庆绿色智能技术研究院（以下简称“重庆研究院”）委托，对重庆研究院</w:t>
      </w:r>
      <w:r>
        <w:rPr>
          <w:rStyle w:val="NormalCharacter"/>
          <w:rFonts w:ascii="Times New Roman" w:eastAsia="仿宋_GB2312" w:hAnsi="Times New Roman" w:hint="eastAsia"/>
          <w:bCs/>
          <w:caps/>
          <w:color w:val="000000"/>
          <w:sz w:val="32"/>
          <w:szCs w:val="32"/>
        </w:rPr>
        <w:t>6</w:t>
      </w:r>
      <w:r>
        <w:rPr>
          <w:rStyle w:val="NormalCharacter"/>
          <w:rFonts w:ascii="Times New Roman" w:eastAsia="仿宋_GB2312" w:hAnsi="Times New Roman" w:hint="eastAsia"/>
          <w:bCs/>
          <w:caps/>
          <w:color w:val="000000"/>
          <w:sz w:val="32"/>
          <w:szCs w:val="32"/>
        </w:rPr>
        <w:t>号公寓楼进行公开招标合作。</w:t>
      </w:r>
    </w:p>
    <w:p w:rsidR="00235964" w:rsidRDefault="00AB6970">
      <w:pPr>
        <w:numPr>
          <w:ilvl w:val="0"/>
          <w:numId w:val="1"/>
        </w:numPr>
        <w:rPr>
          <w:rStyle w:val="NormalCharacter"/>
          <w:rFonts w:ascii="Times New Roman" w:eastAsia="仿宋_GB2312" w:hAnsi="Times New Roman"/>
          <w:bCs/>
          <w:caps/>
          <w:color w:val="000000"/>
          <w:sz w:val="32"/>
          <w:szCs w:val="32"/>
        </w:rPr>
      </w:pPr>
      <w:r>
        <w:rPr>
          <w:rFonts w:ascii="方正小标宋_GBK" w:eastAsia="方正小标宋_GBK" w:hAnsi="方正小标宋_GBK" w:cs="方正小标宋_GBK" w:hint="eastAsia"/>
          <w:sz w:val="32"/>
          <w:szCs w:val="32"/>
        </w:rPr>
        <w:t>楼房基本情况、及允许</w:t>
      </w:r>
      <w:r>
        <w:rPr>
          <w:rFonts w:ascii="方正小标宋_GBK" w:eastAsia="方正小标宋_GBK" w:hAnsi="方正小标宋_GBK" w:cs="方正小标宋_GBK" w:hint="eastAsia"/>
          <w:sz w:val="32"/>
          <w:szCs w:val="32"/>
        </w:rPr>
        <w:t>合作</w:t>
      </w:r>
      <w:r>
        <w:rPr>
          <w:rFonts w:ascii="方正小标宋_GBK" w:eastAsia="方正小标宋_GBK" w:hAnsi="方正小标宋_GBK" w:cs="方正小标宋_GBK" w:hint="eastAsia"/>
          <w:sz w:val="32"/>
          <w:szCs w:val="32"/>
        </w:rPr>
        <w:t>范围</w:t>
      </w:r>
    </w:p>
    <w:p w:rsidR="00235964" w:rsidRDefault="00AB6970">
      <w:pPr>
        <w:ind w:firstLineChars="200" w:firstLine="640"/>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重庆研究院位于重庆市北碚区水土方正大道</w:t>
      </w:r>
      <w:r>
        <w:rPr>
          <w:rStyle w:val="NormalCharacter"/>
          <w:rFonts w:ascii="Times New Roman" w:eastAsia="仿宋_GB2312" w:hAnsi="Times New Roman" w:hint="eastAsia"/>
          <w:bCs/>
          <w:caps/>
          <w:color w:val="000000"/>
          <w:sz w:val="32"/>
          <w:szCs w:val="32"/>
        </w:rPr>
        <w:t>266</w:t>
      </w:r>
      <w:r>
        <w:rPr>
          <w:rStyle w:val="NormalCharacter"/>
          <w:rFonts w:ascii="Times New Roman" w:eastAsia="仿宋_GB2312" w:hAnsi="Times New Roman" w:hint="eastAsia"/>
          <w:bCs/>
          <w:caps/>
          <w:color w:val="000000"/>
          <w:sz w:val="32"/>
          <w:szCs w:val="32"/>
        </w:rPr>
        <w:t>号，总占地面积为</w:t>
      </w:r>
      <w:r>
        <w:rPr>
          <w:rStyle w:val="NormalCharacter"/>
          <w:rFonts w:ascii="Times New Roman" w:eastAsia="仿宋_GB2312" w:hAnsi="Times New Roman" w:hint="eastAsia"/>
          <w:bCs/>
          <w:caps/>
          <w:color w:val="000000"/>
          <w:sz w:val="32"/>
          <w:szCs w:val="32"/>
        </w:rPr>
        <w:t>68000</w:t>
      </w:r>
      <w:r>
        <w:rPr>
          <w:rStyle w:val="NormalCharacter"/>
          <w:rFonts w:ascii="Times New Roman" w:eastAsia="仿宋_GB2312" w:hAnsi="Times New Roman" w:hint="eastAsia"/>
          <w:bCs/>
          <w:caps/>
          <w:color w:val="000000"/>
          <w:sz w:val="32"/>
          <w:szCs w:val="32"/>
        </w:rPr>
        <w:t>㎡，目前人数约</w:t>
      </w:r>
      <w:r>
        <w:rPr>
          <w:rStyle w:val="NormalCharacter"/>
          <w:rFonts w:ascii="Times New Roman" w:eastAsia="仿宋_GB2312" w:hAnsi="Times New Roman" w:hint="eastAsia"/>
          <w:bCs/>
          <w:caps/>
          <w:color w:val="000000"/>
          <w:sz w:val="32"/>
          <w:szCs w:val="32"/>
        </w:rPr>
        <w:t>1000</w:t>
      </w:r>
      <w:r>
        <w:rPr>
          <w:rStyle w:val="NormalCharacter"/>
          <w:rFonts w:ascii="Times New Roman" w:eastAsia="仿宋_GB2312" w:hAnsi="Times New Roman" w:hint="eastAsia"/>
          <w:bCs/>
          <w:caps/>
          <w:color w:val="000000"/>
          <w:sz w:val="32"/>
          <w:szCs w:val="32"/>
        </w:rPr>
        <w:t>人。本项目为学院</w:t>
      </w:r>
      <w:r>
        <w:rPr>
          <w:rStyle w:val="NormalCharacter"/>
          <w:rFonts w:ascii="Times New Roman" w:eastAsia="仿宋_GB2312" w:hAnsi="Times New Roman" w:hint="eastAsia"/>
          <w:bCs/>
          <w:caps/>
          <w:color w:val="000000"/>
          <w:sz w:val="32"/>
          <w:szCs w:val="32"/>
        </w:rPr>
        <w:t>6</w:t>
      </w:r>
      <w:r>
        <w:rPr>
          <w:rStyle w:val="NormalCharacter"/>
          <w:rFonts w:ascii="Times New Roman" w:eastAsia="仿宋_GB2312" w:hAnsi="Times New Roman" w:hint="eastAsia"/>
          <w:bCs/>
          <w:caps/>
          <w:color w:val="000000"/>
          <w:sz w:val="32"/>
          <w:szCs w:val="32"/>
        </w:rPr>
        <w:t>号公寓楼招募合作，</w:t>
      </w:r>
      <w:r>
        <w:rPr>
          <w:rStyle w:val="NormalCharacter"/>
          <w:rFonts w:ascii="Times New Roman" w:eastAsia="仿宋_GB2312" w:hAnsi="Times New Roman" w:hint="eastAsia"/>
          <w:bCs/>
          <w:caps/>
          <w:color w:val="000000"/>
          <w:sz w:val="32"/>
          <w:szCs w:val="32"/>
        </w:rPr>
        <w:t>合作</w:t>
      </w:r>
      <w:r>
        <w:rPr>
          <w:rStyle w:val="NormalCharacter"/>
          <w:rFonts w:ascii="Times New Roman" w:eastAsia="仿宋_GB2312" w:hAnsi="Times New Roman" w:hint="eastAsia"/>
          <w:bCs/>
          <w:caps/>
          <w:color w:val="000000"/>
          <w:sz w:val="32"/>
          <w:szCs w:val="32"/>
        </w:rPr>
        <w:t>范围限于重庆研究院和国科大重庆学院接待用客房服务、重庆研究院和国科大重庆学院教职工及学生的客房服务、对外团体培训客房服务以及与上述客房服务相关的其它服务项目。</w:t>
      </w:r>
      <w:r>
        <w:rPr>
          <w:rFonts w:ascii="Times New Roman" w:eastAsia="仿宋_GB2312" w:hAnsi="Times New Roman" w:hint="eastAsia"/>
          <w:sz w:val="32"/>
          <w:szCs w:val="32"/>
        </w:rPr>
        <w:t>6</w:t>
      </w:r>
      <w:r>
        <w:rPr>
          <w:rFonts w:ascii="Times New Roman" w:eastAsia="仿宋_GB2312" w:hAnsi="Times New Roman" w:hint="eastAsia"/>
          <w:sz w:val="32"/>
          <w:szCs w:val="32"/>
        </w:rPr>
        <w:t>号</w:t>
      </w:r>
      <w:r>
        <w:rPr>
          <w:rFonts w:ascii="Times New Roman" w:eastAsia="仿宋_GB2312" w:hAnsi="Times New Roman"/>
          <w:sz w:val="32"/>
          <w:szCs w:val="32"/>
        </w:rPr>
        <w:t>公寓共有</w:t>
      </w:r>
      <w:r>
        <w:rPr>
          <w:rFonts w:ascii="Times New Roman" w:eastAsia="仿宋_GB2312" w:hAnsi="Times New Roman"/>
          <w:sz w:val="32"/>
          <w:szCs w:val="32"/>
        </w:rPr>
        <w:t>7</w:t>
      </w:r>
      <w:r>
        <w:rPr>
          <w:rFonts w:ascii="Times New Roman" w:eastAsia="仿宋_GB2312" w:hAnsi="Times New Roman"/>
          <w:sz w:val="32"/>
          <w:szCs w:val="32"/>
        </w:rPr>
        <w:t>层，总建筑面积</w:t>
      </w:r>
      <w:r>
        <w:rPr>
          <w:rFonts w:ascii="Times New Roman" w:eastAsia="仿宋_GB2312" w:hAnsi="Times New Roman"/>
          <w:sz w:val="32"/>
          <w:szCs w:val="32"/>
        </w:rPr>
        <w:t>4190</w:t>
      </w:r>
      <w:r>
        <w:rPr>
          <w:rFonts w:ascii="Times New Roman" w:eastAsia="仿宋_GB2312" w:hAnsi="Times New Roman"/>
          <w:sz w:val="32"/>
          <w:szCs w:val="32"/>
        </w:rPr>
        <w:t>平方米，</w:t>
      </w:r>
      <w:r>
        <w:rPr>
          <w:rFonts w:ascii="Times New Roman" w:eastAsia="仿宋_GB2312" w:hAnsi="Times New Roman" w:hint="eastAsia"/>
          <w:sz w:val="32"/>
          <w:szCs w:val="32"/>
        </w:rPr>
        <w:t>共有</w:t>
      </w:r>
      <w:r>
        <w:rPr>
          <w:rFonts w:ascii="Times New Roman" w:eastAsia="仿宋_GB2312" w:hAnsi="Times New Roman" w:hint="eastAsia"/>
          <w:sz w:val="32"/>
          <w:szCs w:val="32"/>
        </w:rPr>
        <w:t>90</w:t>
      </w:r>
      <w:r>
        <w:rPr>
          <w:rFonts w:ascii="Times New Roman" w:eastAsia="仿宋_GB2312" w:hAnsi="Times New Roman" w:hint="eastAsia"/>
          <w:sz w:val="32"/>
          <w:szCs w:val="32"/>
        </w:rPr>
        <w:t>间房屋，其中有</w:t>
      </w:r>
      <w:r>
        <w:rPr>
          <w:rFonts w:ascii="Times New Roman" w:eastAsia="仿宋_GB2312" w:hAnsi="Times New Roman"/>
          <w:sz w:val="32"/>
          <w:szCs w:val="32"/>
        </w:rPr>
        <w:t>客房</w:t>
      </w:r>
      <w:r>
        <w:rPr>
          <w:rFonts w:ascii="Times New Roman" w:eastAsia="仿宋_GB2312" w:hAnsi="Times New Roman" w:hint="eastAsia"/>
          <w:sz w:val="32"/>
          <w:szCs w:val="32"/>
        </w:rPr>
        <w:t>84</w:t>
      </w:r>
      <w:r>
        <w:rPr>
          <w:rFonts w:ascii="Times New Roman" w:eastAsia="仿宋_GB2312" w:hAnsi="Times New Roman"/>
          <w:sz w:val="32"/>
          <w:szCs w:val="32"/>
        </w:rPr>
        <w:t>间</w:t>
      </w:r>
      <w:r>
        <w:rPr>
          <w:rFonts w:ascii="Times New Roman" w:eastAsia="仿宋_GB2312" w:hAnsi="Times New Roman" w:hint="eastAsia"/>
          <w:sz w:val="32"/>
          <w:szCs w:val="32"/>
        </w:rPr>
        <w:t>，厨房</w:t>
      </w:r>
      <w:r>
        <w:rPr>
          <w:rFonts w:ascii="Times New Roman" w:eastAsia="仿宋_GB2312" w:hAnsi="Times New Roman" w:hint="eastAsia"/>
          <w:sz w:val="32"/>
          <w:szCs w:val="32"/>
        </w:rPr>
        <w:t>6</w:t>
      </w:r>
      <w:r>
        <w:rPr>
          <w:rFonts w:ascii="Times New Roman" w:eastAsia="仿宋_GB2312" w:hAnsi="Times New Roman" w:hint="eastAsia"/>
          <w:sz w:val="32"/>
          <w:szCs w:val="32"/>
        </w:rPr>
        <w:t>间，楼房内部装修老旧，需整体翻新装修。</w:t>
      </w: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合作对象资格要求</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法人、具有独立承担民事责任能力的其他组织或具有完全民事行为能力的自然人。</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遵守国家</w:t>
      </w:r>
      <w:r>
        <w:rPr>
          <w:rFonts w:ascii="仿宋_GB2312" w:eastAsia="仿宋_GB2312" w:hAnsi="黑体" w:hint="eastAsia"/>
          <w:sz w:val="32"/>
          <w:szCs w:val="32"/>
        </w:rPr>
        <w:t>公寓管理</w:t>
      </w:r>
      <w:r>
        <w:rPr>
          <w:rFonts w:ascii="仿宋_GB2312" w:eastAsia="仿宋_GB2312" w:hAnsi="黑体" w:hint="eastAsia"/>
          <w:sz w:val="32"/>
          <w:szCs w:val="32"/>
        </w:rPr>
        <w:t>政策法规和重庆研究院的相关规定，服从招商人的监督和管理。</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3.</w:t>
      </w:r>
      <w:r>
        <w:rPr>
          <w:rFonts w:ascii="仿宋_GB2312" w:eastAsia="仿宋_GB2312" w:hAnsi="黑体" w:hint="eastAsia"/>
          <w:sz w:val="32"/>
          <w:szCs w:val="32"/>
        </w:rPr>
        <w:t>有从事</w:t>
      </w:r>
      <w:r>
        <w:rPr>
          <w:rFonts w:ascii="仿宋_GB2312" w:eastAsia="仿宋_GB2312" w:hAnsi="黑体" w:hint="eastAsia"/>
          <w:sz w:val="32"/>
          <w:szCs w:val="32"/>
        </w:rPr>
        <w:t>经营</w:t>
      </w:r>
      <w:r>
        <w:rPr>
          <w:rFonts w:ascii="仿宋_GB2312" w:eastAsia="仿宋_GB2312" w:hAnsi="黑体" w:hint="eastAsia"/>
          <w:sz w:val="32"/>
          <w:szCs w:val="32"/>
        </w:rPr>
        <w:t>活动所需的身份证明、营业执照等相关证照。合作对象为公司的须提供公司工商营业执照及法定代表人身份证和法定代表人授权委托书、受托人身份证复印件。</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近</w:t>
      </w:r>
      <w:r>
        <w:rPr>
          <w:rFonts w:ascii="仿宋_GB2312" w:eastAsia="仿宋_GB2312" w:hAnsi="黑体" w:hint="eastAsia"/>
          <w:sz w:val="32"/>
          <w:szCs w:val="32"/>
        </w:rPr>
        <w:t>3</w:t>
      </w:r>
      <w:r>
        <w:rPr>
          <w:rFonts w:ascii="仿宋_GB2312" w:eastAsia="仿宋_GB2312" w:hAnsi="黑体" w:hint="eastAsia"/>
          <w:sz w:val="32"/>
          <w:szCs w:val="32"/>
        </w:rPr>
        <w:t>年来在经营活动中无重大违法记录。</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合作方须具有良好的银行资信、商业信誉和财务状况，没有处于被责令停业或破产状态，且资产未被重组、接管和冻结等情况</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w:t>
      </w:r>
      <w:r>
        <w:rPr>
          <w:rFonts w:ascii="仿宋_GB2312" w:eastAsia="仿宋_GB2312" w:hAnsi="黑体" w:hint="eastAsia"/>
          <w:sz w:val="32"/>
          <w:szCs w:val="32"/>
        </w:rPr>
        <w:t>本项目拒绝联合体竞选。</w:t>
      </w: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合作形式及范围及要求</w:t>
      </w:r>
    </w:p>
    <w:p w:rsidR="00235964" w:rsidRDefault="00AB6970">
      <w:pPr>
        <w:overflowPunct w:val="0"/>
        <w:topLinePunct/>
        <w:autoSpaceDE w:val="0"/>
        <w:autoSpaceDN w:val="0"/>
        <w:adjustRightInd w:val="0"/>
        <w:snapToGrid w:val="0"/>
        <w:spacing w:line="580" w:lineRule="exact"/>
        <w:ind w:firstLineChars="200" w:firstLine="640"/>
        <w:rPr>
          <w:rFonts w:ascii="Times New Roman" w:eastAsia="仿宋_GB2312" w:hAnsi="Times New Roman"/>
          <w:bCs/>
          <w:caps/>
          <w:color w:val="0000FF"/>
          <w:sz w:val="32"/>
          <w:szCs w:val="32"/>
        </w:rPr>
      </w:pPr>
      <w:r>
        <w:rPr>
          <w:rFonts w:ascii="仿宋_GB2312" w:eastAsia="仿宋_GB2312" w:hAnsi="黑体" w:hint="eastAsia"/>
          <w:sz w:val="32"/>
          <w:szCs w:val="32"/>
        </w:rPr>
        <w:t>（一）</w:t>
      </w:r>
      <w:r>
        <w:rPr>
          <w:rFonts w:ascii="Times New Roman" w:eastAsia="仿宋_GB2312" w:hAnsi="Times New Roman" w:hint="eastAsia"/>
          <w:sz w:val="32"/>
          <w:szCs w:val="32"/>
        </w:rPr>
        <w:t>6</w:t>
      </w:r>
      <w:r>
        <w:rPr>
          <w:rFonts w:ascii="Times New Roman" w:eastAsia="仿宋_GB2312" w:hAnsi="Times New Roman" w:hint="eastAsia"/>
          <w:sz w:val="32"/>
          <w:szCs w:val="32"/>
        </w:rPr>
        <w:t>号</w:t>
      </w:r>
      <w:r>
        <w:rPr>
          <w:rFonts w:ascii="Times New Roman" w:eastAsia="仿宋_GB2312" w:hAnsi="Times New Roman"/>
          <w:sz w:val="32"/>
          <w:szCs w:val="32"/>
        </w:rPr>
        <w:t>公寓楼整体总建筑面积</w:t>
      </w:r>
      <w:r>
        <w:rPr>
          <w:rFonts w:ascii="Times New Roman" w:eastAsia="仿宋_GB2312" w:hAnsi="Times New Roman"/>
          <w:sz w:val="32"/>
          <w:szCs w:val="32"/>
        </w:rPr>
        <w:t>4190</w:t>
      </w:r>
      <w:r>
        <w:rPr>
          <w:rFonts w:ascii="Times New Roman" w:eastAsia="仿宋_GB2312" w:hAnsi="Times New Roman"/>
          <w:sz w:val="32"/>
          <w:szCs w:val="32"/>
        </w:rPr>
        <w:t>平方米</w:t>
      </w:r>
      <w:r>
        <w:rPr>
          <w:rFonts w:ascii="Times New Roman" w:eastAsia="仿宋_GB2312" w:hAnsi="Times New Roman" w:hint="eastAsia"/>
          <w:sz w:val="32"/>
          <w:szCs w:val="32"/>
        </w:rPr>
        <w:t>，按面积单价进行招标比价及签订合作协议；本项目</w:t>
      </w:r>
      <w:r>
        <w:rPr>
          <w:rStyle w:val="NormalCharacter"/>
          <w:rFonts w:ascii="Times New Roman" w:eastAsia="仿宋_GB2312" w:hAnsi="Times New Roman" w:hint="eastAsia"/>
          <w:bCs/>
          <w:caps/>
          <w:sz w:val="32"/>
          <w:szCs w:val="32"/>
        </w:rPr>
        <w:t>合作</w:t>
      </w:r>
      <w:r>
        <w:rPr>
          <w:rStyle w:val="NormalCharacter"/>
          <w:rFonts w:ascii="Times New Roman" w:eastAsia="仿宋_GB2312" w:hAnsi="Times New Roman"/>
          <w:bCs/>
          <w:caps/>
          <w:sz w:val="32"/>
          <w:szCs w:val="32"/>
        </w:rPr>
        <w:t>期限</w:t>
      </w:r>
      <w:r>
        <w:rPr>
          <w:rStyle w:val="NormalCharacter"/>
          <w:rFonts w:ascii="Times New Roman" w:eastAsia="仿宋_GB2312" w:hAnsi="Times New Roman"/>
          <w:bCs/>
          <w:caps/>
          <w:sz w:val="32"/>
          <w:szCs w:val="32"/>
        </w:rPr>
        <w:t>10</w:t>
      </w:r>
      <w:r>
        <w:rPr>
          <w:rStyle w:val="NormalCharacter"/>
          <w:rFonts w:ascii="Times New Roman" w:eastAsia="仿宋_GB2312" w:hAnsi="Times New Roman"/>
          <w:bCs/>
          <w:caps/>
          <w:sz w:val="32"/>
          <w:szCs w:val="32"/>
        </w:rPr>
        <w:t>年</w:t>
      </w:r>
      <w:r>
        <w:rPr>
          <w:rStyle w:val="NormalCharacter"/>
          <w:rFonts w:ascii="Times New Roman" w:eastAsia="仿宋_GB2312" w:hAnsi="Times New Roman" w:hint="eastAsia"/>
          <w:bCs/>
          <w:caps/>
          <w:sz w:val="32"/>
          <w:szCs w:val="32"/>
        </w:rPr>
        <w:t>，每三年续签</w:t>
      </w:r>
      <w:r>
        <w:rPr>
          <w:rStyle w:val="NormalCharacter"/>
          <w:rFonts w:ascii="Times New Roman" w:eastAsia="仿宋_GB2312" w:hAnsi="Times New Roman"/>
          <w:bCs/>
          <w:caps/>
          <w:sz w:val="32"/>
          <w:szCs w:val="32"/>
        </w:rPr>
        <w:t>一次</w:t>
      </w:r>
      <w:r>
        <w:rPr>
          <w:rStyle w:val="NormalCharacter"/>
          <w:rFonts w:ascii="Times New Roman" w:eastAsia="仿宋_GB2312" w:hAnsi="Times New Roman" w:hint="eastAsia"/>
          <w:bCs/>
          <w:caps/>
          <w:sz w:val="32"/>
          <w:szCs w:val="32"/>
        </w:rPr>
        <w:t>合作协议</w:t>
      </w:r>
      <w:r>
        <w:rPr>
          <w:rStyle w:val="NormalCharacter"/>
          <w:rFonts w:ascii="Times New Roman" w:eastAsia="仿宋_GB2312" w:hAnsi="Times New Roman" w:hint="eastAsia"/>
          <w:bCs/>
          <w:caps/>
          <w:color w:val="0000FF"/>
          <w:sz w:val="32"/>
          <w:szCs w:val="32"/>
        </w:rPr>
        <w:t>。</w:t>
      </w:r>
    </w:p>
    <w:p w:rsidR="00235964" w:rsidRDefault="00AB6970">
      <w:pPr>
        <w:overflowPunct w:val="0"/>
        <w:topLinePunct/>
        <w:autoSpaceDE w:val="0"/>
        <w:autoSpaceDN w:val="0"/>
        <w:adjustRightInd w:val="0"/>
        <w:snapToGrid w:val="0"/>
        <w:spacing w:line="580" w:lineRule="exact"/>
        <w:ind w:firstLineChars="200" w:firstLine="640"/>
        <w:rPr>
          <w:rFonts w:ascii="Times New Roman" w:eastAsia="仿宋_GB2312" w:hAnsi="Times New Roman"/>
          <w:bCs/>
          <w:caps/>
          <w:color w:val="0000FF"/>
          <w:sz w:val="32"/>
          <w:szCs w:val="32"/>
        </w:rPr>
      </w:pPr>
      <w:r>
        <w:rPr>
          <w:rFonts w:ascii="仿宋_GB2312" w:eastAsia="仿宋_GB2312" w:hAnsi="黑体" w:hint="eastAsia"/>
          <w:sz w:val="32"/>
          <w:szCs w:val="32"/>
        </w:rPr>
        <w:t>（二）合作期限内，中标合作对象每年需向德勤物业公司支付</w:t>
      </w:r>
      <w:r>
        <w:rPr>
          <w:rFonts w:ascii="Times New Roman" w:eastAsia="仿宋_GB2312" w:hAnsi="Times New Roman" w:hint="eastAsia"/>
          <w:bCs/>
          <w:caps/>
          <w:sz w:val="32"/>
          <w:szCs w:val="32"/>
        </w:rPr>
        <w:t>6</w:t>
      </w:r>
      <w:r>
        <w:rPr>
          <w:rFonts w:ascii="Times New Roman" w:eastAsia="仿宋_GB2312" w:hAnsi="Times New Roman" w:hint="eastAsia"/>
          <w:bCs/>
          <w:caps/>
          <w:sz w:val="32"/>
          <w:szCs w:val="32"/>
        </w:rPr>
        <w:t>号公寓楼综合管理费及物业服务费。合作期限内前</w:t>
      </w:r>
      <w:r>
        <w:rPr>
          <w:rFonts w:ascii="Times New Roman" w:eastAsia="仿宋_GB2312" w:hAnsi="Times New Roman" w:hint="eastAsia"/>
          <w:bCs/>
          <w:caps/>
          <w:sz w:val="32"/>
          <w:szCs w:val="32"/>
        </w:rPr>
        <w:t>18</w:t>
      </w:r>
      <w:r>
        <w:rPr>
          <w:rFonts w:ascii="Times New Roman" w:eastAsia="仿宋_GB2312" w:hAnsi="Times New Roman" w:hint="eastAsia"/>
          <w:bCs/>
          <w:caps/>
          <w:sz w:val="32"/>
          <w:szCs w:val="32"/>
        </w:rPr>
        <w:t>个月减免该综合管理费及物业服务费。原则上第六年起综合管理费在合同签订单价的基础上按不低于</w:t>
      </w:r>
      <w:r>
        <w:rPr>
          <w:rFonts w:ascii="Times New Roman" w:eastAsia="仿宋_GB2312" w:hAnsi="Times New Roman" w:hint="eastAsia"/>
          <w:bCs/>
          <w:caps/>
          <w:sz w:val="32"/>
          <w:szCs w:val="32"/>
        </w:rPr>
        <w:t>3%</w:t>
      </w:r>
      <w:r>
        <w:rPr>
          <w:rFonts w:ascii="Times New Roman" w:eastAsia="仿宋_GB2312" w:hAnsi="Times New Roman" w:hint="eastAsia"/>
          <w:bCs/>
          <w:caps/>
          <w:sz w:val="32"/>
          <w:szCs w:val="32"/>
        </w:rPr>
        <w:t>的比例逐年递增。</w:t>
      </w:r>
      <w:r>
        <w:rPr>
          <w:rFonts w:ascii="Times New Roman" w:eastAsia="仿宋_GB2312" w:hAnsi="Times New Roman" w:hint="eastAsia"/>
          <w:bCs/>
          <w:caps/>
          <w:sz w:val="32"/>
          <w:szCs w:val="32"/>
        </w:rPr>
        <w:t>10</w:t>
      </w:r>
      <w:r>
        <w:rPr>
          <w:rFonts w:ascii="Times New Roman" w:eastAsia="仿宋_GB2312" w:hAnsi="Times New Roman" w:hint="eastAsia"/>
          <w:bCs/>
          <w:caps/>
          <w:sz w:val="32"/>
          <w:szCs w:val="32"/>
        </w:rPr>
        <w:t>年</w:t>
      </w:r>
      <w:r>
        <w:rPr>
          <w:rStyle w:val="NormalCharacter"/>
          <w:rFonts w:ascii="Times New Roman" w:eastAsia="仿宋_GB2312" w:hAnsi="Times New Roman" w:hint="eastAsia"/>
          <w:bCs/>
          <w:caps/>
          <w:sz w:val="32"/>
          <w:szCs w:val="32"/>
        </w:rPr>
        <w:t>合作期限</w:t>
      </w:r>
      <w:r>
        <w:rPr>
          <w:rFonts w:ascii="Times New Roman" w:eastAsia="仿宋_GB2312" w:hAnsi="Times New Roman"/>
          <w:bCs/>
          <w:caps/>
          <w:sz w:val="32"/>
          <w:szCs w:val="32"/>
        </w:rPr>
        <w:t>到期后</w:t>
      </w:r>
      <w:r>
        <w:rPr>
          <w:rFonts w:ascii="Times New Roman" w:eastAsia="仿宋_GB2312" w:hAnsi="Times New Roman" w:hint="eastAsia"/>
          <w:bCs/>
          <w:caps/>
          <w:sz w:val="32"/>
          <w:szCs w:val="32"/>
        </w:rPr>
        <w:t>，上年度</w:t>
      </w:r>
      <w:r>
        <w:rPr>
          <w:rStyle w:val="NormalCharacter"/>
          <w:rFonts w:ascii="Times New Roman" w:eastAsia="仿宋_GB2312" w:hAnsi="Times New Roman" w:hint="eastAsia"/>
          <w:bCs/>
          <w:caps/>
          <w:sz w:val="32"/>
          <w:szCs w:val="32"/>
        </w:rPr>
        <w:t>已签约的合作对象在新一轮招募合作中，同条件（投标价相同或其它条件相同）情况下</w:t>
      </w:r>
      <w:r>
        <w:rPr>
          <w:rFonts w:ascii="Times New Roman" w:eastAsia="仿宋_GB2312" w:hAnsi="Times New Roman"/>
          <w:sz w:val="32"/>
          <w:szCs w:val="32"/>
        </w:rPr>
        <w:t>享</w:t>
      </w:r>
      <w:r>
        <w:rPr>
          <w:rFonts w:ascii="Times New Roman" w:eastAsia="仿宋_GB2312" w:hAnsi="Times New Roman"/>
          <w:bCs/>
          <w:caps/>
          <w:sz w:val="32"/>
          <w:szCs w:val="32"/>
        </w:rPr>
        <w:t>有优先续约权</w:t>
      </w:r>
      <w:r>
        <w:rPr>
          <w:rFonts w:ascii="Times New Roman" w:eastAsia="仿宋_GB2312" w:hAnsi="Times New Roman"/>
          <w:bCs/>
          <w:caps/>
          <w:color w:val="0000FF"/>
          <w:sz w:val="32"/>
          <w:szCs w:val="32"/>
        </w:rPr>
        <w:t>。</w:t>
      </w:r>
    </w:p>
    <w:p w:rsidR="00235964" w:rsidRDefault="00AB6970">
      <w:pPr>
        <w:overflowPunct w:val="0"/>
        <w:topLinePunct/>
        <w:autoSpaceDE w:val="0"/>
        <w:autoSpaceDN w:val="0"/>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（三）合作对象中标后全额投资不低于</w:t>
      </w:r>
      <w:r>
        <w:rPr>
          <w:rFonts w:ascii="仿宋_GB2312" w:eastAsia="仿宋_GB2312" w:hAnsi="黑体" w:hint="eastAsia"/>
          <w:sz w:val="32"/>
          <w:szCs w:val="32"/>
        </w:rPr>
        <w:t>200</w:t>
      </w:r>
      <w:r>
        <w:rPr>
          <w:rFonts w:ascii="仿宋_GB2312" w:eastAsia="仿宋_GB2312" w:hAnsi="黑体" w:hint="eastAsia"/>
          <w:sz w:val="32"/>
          <w:szCs w:val="32"/>
        </w:rPr>
        <w:t>万元对重庆研究院</w:t>
      </w:r>
      <w:r>
        <w:rPr>
          <w:rFonts w:ascii="仿宋_GB2312" w:eastAsia="仿宋_GB2312" w:hAnsi="黑体" w:hint="eastAsia"/>
          <w:sz w:val="32"/>
          <w:szCs w:val="32"/>
        </w:rPr>
        <w:t>6</w:t>
      </w:r>
      <w:r>
        <w:rPr>
          <w:rFonts w:ascii="仿宋_GB2312" w:eastAsia="仿宋_GB2312" w:hAnsi="黑体" w:hint="eastAsia"/>
          <w:sz w:val="32"/>
          <w:szCs w:val="32"/>
        </w:rPr>
        <w:t>号公寓楼按快捷酒店装修标准进行翻新设计和装修施工改造（包括但不限于现状房间隔断调整，墙面、部分门窗翻新，配套安装设施翻新</w:t>
      </w:r>
      <w:r>
        <w:rPr>
          <w:rFonts w:ascii="仿宋_GB2312" w:eastAsia="仿宋_GB2312" w:hAnsi="黑体" w:hint="eastAsia"/>
          <w:sz w:val="32"/>
          <w:szCs w:val="32"/>
        </w:rPr>
        <w:t>，家具家电、卫浴更换及装修期间</w:t>
      </w:r>
      <w:r>
        <w:rPr>
          <w:rFonts w:ascii="仿宋_GB2312" w:eastAsia="仿宋_GB2312" w:hAnsi="黑体" w:hint="eastAsia"/>
          <w:sz w:val="32"/>
          <w:szCs w:val="32"/>
        </w:rPr>
        <w:lastRenderedPageBreak/>
        <w:t>房间家具家电搬迁、储存等），并于</w:t>
      </w:r>
      <w:r>
        <w:rPr>
          <w:rFonts w:ascii="仿宋_GB2312" w:eastAsia="仿宋_GB2312" w:hAnsi="黑体" w:hint="eastAsia"/>
          <w:sz w:val="32"/>
          <w:szCs w:val="32"/>
        </w:rPr>
        <w:t>2025</w:t>
      </w:r>
      <w:r>
        <w:rPr>
          <w:rFonts w:ascii="仿宋_GB2312" w:eastAsia="仿宋_GB2312" w:hAnsi="黑体" w:hint="eastAsia"/>
          <w:sz w:val="32"/>
          <w:szCs w:val="32"/>
        </w:rPr>
        <w:t>年</w:t>
      </w:r>
      <w:r>
        <w:rPr>
          <w:rFonts w:ascii="仿宋_GB2312" w:eastAsia="仿宋_GB2312" w:hAnsi="黑体" w:hint="eastAsia"/>
          <w:sz w:val="32"/>
          <w:szCs w:val="32"/>
        </w:rPr>
        <w:t>5</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日前完成施工验收投入使用。</w:t>
      </w:r>
    </w:p>
    <w:p w:rsidR="00235964" w:rsidRDefault="00235964">
      <w:pPr>
        <w:overflowPunct w:val="0"/>
        <w:topLinePunct/>
        <w:autoSpaceDE w:val="0"/>
        <w:autoSpaceDN w:val="0"/>
        <w:adjustRightInd w:val="0"/>
        <w:snapToGrid w:val="0"/>
        <w:spacing w:line="580" w:lineRule="exact"/>
        <w:ind w:firstLineChars="200" w:firstLine="640"/>
        <w:rPr>
          <w:rFonts w:ascii="仿宋_GB2312" w:eastAsia="仿宋_GB2312" w:hAnsi="黑体"/>
          <w:sz w:val="32"/>
          <w:szCs w:val="32"/>
        </w:rPr>
      </w:pPr>
    </w:p>
    <w:p w:rsidR="00235964" w:rsidRDefault="00AB6970">
      <w:pPr>
        <w:overflowPunct w:val="0"/>
        <w:topLinePunct/>
        <w:autoSpaceDE w:val="0"/>
        <w:autoSpaceDN w:val="0"/>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重庆研究院</w:t>
      </w:r>
      <w:r>
        <w:rPr>
          <w:rFonts w:ascii="仿宋_GB2312" w:eastAsia="仿宋_GB2312" w:hAnsi="黑体" w:hint="eastAsia"/>
          <w:sz w:val="32"/>
          <w:szCs w:val="32"/>
        </w:rPr>
        <w:t>6</w:t>
      </w:r>
      <w:r>
        <w:rPr>
          <w:rFonts w:ascii="仿宋_GB2312" w:eastAsia="仿宋_GB2312" w:hAnsi="黑体" w:hint="eastAsia"/>
          <w:sz w:val="32"/>
          <w:szCs w:val="32"/>
        </w:rPr>
        <w:t>号公寓楼装修改造后，其中保留</w:t>
      </w:r>
      <w:r>
        <w:rPr>
          <w:rFonts w:ascii="仿宋_GB2312" w:eastAsia="仿宋_GB2312" w:hAnsi="黑体" w:hint="eastAsia"/>
          <w:sz w:val="32"/>
          <w:szCs w:val="32"/>
        </w:rPr>
        <w:t>6</w:t>
      </w:r>
      <w:r>
        <w:rPr>
          <w:rFonts w:ascii="仿宋_GB2312" w:eastAsia="仿宋_GB2312" w:hAnsi="黑体" w:hint="eastAsia"/>
          <w:sz w:val="32"/>
          <w:szCs w:val="32"/>
        </w:rPr>
        <w:t>楼、</w:t>
      </w:r>
      <w:r>
        <w:rPr>
          <w:rFonts w:ascii="仿宋_GB2312" w:eastAsia="仿宋_GB2312" w:hAnsi="黑体" w:hint="eastAsia"/>
          <w:sz w:val="32"/>
          <w:szCs w:val="32"/>
        </w:rPr>
        <w:t>7</w:t>
      </w:r>
      <w:r>
        <w:rPr>
          <w:rFonts w:ascii="仿宋_GB2312" w:eastAsia="仿宋_GB2312" w:hAnsi="黑体" w:hint="eastAsia"/>
          <w:sz w:val="32"/>
          <w:szCs w:val="32"/>
        </w:rPr>
        <w:t>楼两层楼作为重庆研究院保障用房，由德勤物业公司自主安排，保障用房楼层按面积减免</w:t>
      </w:r>
      <w:r>
        <w:rPr>
          <w:rFonts w:ascii="Times New Roman" w:eastAsia="仿宋_GB2312" w:hAnsi="Times New Roman" w:hint="eastAsia"/>
          <w:bCs/>
          <w:caps/>
          <w:sz w:val="32"/>
          <w:szCs w:val="32"/>
        </w:rPr>
        <w:t>综合管理费及物业服务费</w:t>
      </w:r>
      <w:r>
        <w:rPr>
          <w:rFonts w:ascii="仿宋_GB2312" w:eastAsia="仿宋_GB2312" w:hAnsi="黑体" w:hint="eastAsia"/>
          <w:sz w:val="32"/>
          <w:szCs w:val="32"/>
        </w:rPr>
        <w:t>。其余楼层及房间由中标合作对象全成本</w:t>
      </w:r>
      <w:r>
        <w:rPr>
          <w:rFonts w:ascii="仿宋_GB2312" w:eastAsia="仿宋_GB2312" w:hAnsi="黑体" w:hint="eastAsia"/>
          <w:sz w:val="32"/>
          <w:szCs w:val="32"/>
        </w:rPr>
        <w:t>管理</w:t>
      </w:r>
      <w:r>
        <w:rPr>
          <w:rFonts w:ascii="仿宋_GB2312" w:eastAsia="仿宋_GB2312" w:hAnsi="黑体" w:hint="eastAsia"/>
          <w:sz w:val="32"/>
          <w:szCs w:val="32"/>
        </w:rPr>
        <w:t>。对内接待</w:t>
      </w:r>
      <w:r>
        <w:rPr>
          <w:rStyle w:val="NormalCharacter"/>
          <w:rFonts w:ascii="Times New Roman" w:eastAsia="仿宋_GB2312" w:hAnsi="Times New Roman" w:hint="eastAsia"/>
          <w:bCs/>
          <w:caps/>
          <w:color w:val="000000"/>
          <w:sz w:val="32"/>
          <w:szCs w:val="32"/>
        </w:rPr>
        <w:t>重庆研究院和国科大重庆学院教职工、学生及访学人员，对外接待集中教育培训的团体人员，其中重庆研究院和国科大重庆学院教职工、学生及访学人员</w:t>
      </w:r>
      <w:r>
        <w:rPr>
          <w:rFonts w:ascii="仿宋_GB2312" w:eastAsia="仿宋_GB2312" w:hAnsi="黑体" w:hint="eastAsia"/>
          <w:sz w:val="32"/>
          <w:szCs w:val="32"/>
        </w:rPr>
        <w:t>享有优惠协议价和优先入住权。</w:t>
      </w:r>
    </w:p>
    <w:p w:rsidR="00235964" w:rsidRDefault="00AB6970">
      <w:pPr>
        <w:overflowPunct w:val="0"/>
        <w:topLinePunct/>
        <w:autoSpaceDE w:val="0"/>
        <w:autoSpaceDN w:val="0"/>
        <w:adjustRightInd w:val="0"/>
        <w:snapToGrid w:val="0"/>
        <w:spacing w:line="580" w:lineRule="exact"/>
        <w:ind w:firstLineChars="200" w:firstLine="640"/>
        <w:rPr>
          <w:rStyle w:val="NormalCharacter"/>
          <w:rFonts w:ascii="Times New Roman" w:eastAsia="仿宋_GB2312" w:hAnsi="Times New Roman"/>
          <w:bCs/>
          <w:caps/>
          <w:sz w:val="32"/>
          <w:szCs w:val="32"/>
        </w:rPr>
      </w:pPr>
      <w:r>
        <w:rPr>
          <w:rFonts w:ascii="仿宋_GB2312" w:eastAsia="仿宋_GB2312" w:hAnsi="黑体" w:hint="eastAsia"/>
          <w:sz w:val="32"/>
          <w:szCs w:val="32"/>
        </w:rPr>
        <w:t>（四）</w:t>
      </w:r>
      <w:r>
        <w:rPr>
          <w:rStyle w:val="NormalCharacter"/>
          <w:rFonts w:ascii="Times New Roman" w:eastAsia="仿宋_GB2312" w:hAnsi="Times New Roman"/>
          <w:bCs/>
          <w:caps/>
          <w:sz w:val="32"/>
          <w:szCs w:val="32"/>
        </w:rPr>
        <w:t>合作公司在园区开展培训时，须全面按照我院园区相关管理规定执行。其中：</w:t>
      </w:r>
    </w:p>
    <w:p w:rsidR="00235964" w:rsidRDefault="00AB6970">
      <w:pPr>
        <w:overflowPunct w:val="0"/>
        <w:topLinePunct/>
        <w:autoSpaceDE w:val="0"/>
        <w:autoSpaceDN w:val="0"/>
        <w:adjustRightInd w:val="0"/>
        <w:snapToGrid w:val="0"/>
        <w:spacing w:line="580" w:lineRule="exact"/>
        <w:ind w:firstLineChars="200" w:firstLine="640"/>
        <w:rPr>
          <w:rStyle w:val="NormalCharacter"/>
          <w:rFonts w:ascii="Times New Roman" w:eastAsia="仿宋_GB2312" w:hAnsi="Times New Roman"/>
          <w:bCs/>
          <w:caps/>
          <w:sz w:val="32"/>
          <w:szCs w:val="32"/>
        </w:rPr>
      </w:pPr>
      <w:r>
        <w:rPr>
          <w:rStyle w:val="NormalCharacter"/>
          <w:rFonts w:ascii="Times New Roman" w:eastAsia="仿宋_GB2312" w:hAnsi="Times New Roman"/>
          <w:bCs/>
          <w:caps/>
          <w:sz w:val="32"/>
          <w:szCs w:val="32"/>
        </w:rPr>
        <w:t>1.</w:t>
      </w:r>
      <w:r>
        <w:rPr>
          <w:rStyle w:val="NormalCharacter"/>
          <w:rFonts w:ascii="Times New Roman" w:eastAsia="仿宋_GB2312" w:hAnsi="Times New Roman"/>
          <w:bCs/>
          <w:caps/>
          <w:sz w:val="32"/>
          <w:szCs w:val="32"/>
        </w:rPr>
        <w:t>只能安排集中教育培训等人员入住公寓，不得允许散客入住；</w:t>
      </w:r>
    </w:p>
    <w:p w:rsidR="00235964" w:rsidRDefault="00AB6970">
      <w:pPr>
        <w:overflowPunct w:val="0"/>
        <w:topLinePunct/>
        <w:autoSpaceDE w:val="0"/>
        <w:autoSpaceDN w:val="0"/>
        <w:adjustRightInd w:val="0"/>
        <w:snapToGrid w:val="0"/>
        <w:spacing w:line="580" w:lineRule="exact"/>
        <w:ind w:firstLineChars="200" w:firstLine="640"/>
        <w:rPr>
          <w:rStyle w:val="NormalCharacter"/>
          <w:rFonts w:ascii="Times New Roman" w:eastAsia="仿宋_GB2312" w:hAnsi="Times New Roman"/>
          <w:bCs/>
          <w:caps/>
          <w:sz w:val="32"/>
          <w:szCs w:val="32"/>
        </w:rPr>
      </w:pPr>
      <w:r>
        <w:rPr>
          <w:rStyle w:val="NormalCharacter"/>
          <w:rFonts w:ascii="Times New Roman" w:eastAsia="仿宋_GB2312" w:hAnsi="Times New Roman"/>
          <w:bCs/>
          <w:caps/>
          <w:sz w:val="32"/>
          <w:szCs w:val="32"/>
        </w:rPr>
        <w:t>2.</w:t>
      </w:r>
      <w:r>
        <w:rPr>
          <w:rStyle w:val="NormalCharacter"/>
          <w:rFonts w:ascii="Times New Roman" w:eastAsia="仿宋_GB2312" w:hAnsi="Times New Roman"/>
          <w:bCs/>
          <w:caps/>
          <w:sz w:val="32"/>
          <w:szCs w:val="32"/>
        </w:rPr>
        <w:t>每期教育培训人员安排入住前，须将入住人名单、车辆、对应的入住房间、入住期限、联系人、紧急联系人等相关信息提前报客服中心登记；</w:t>
      </w:r>
    </w:p>
    <w:p w:rsidR="00235964" w:rsidRDefault="00AB6970">
      <w:pPr>
        <w:overflowPunct w:val="0"/>
        <w:topLinePunct/>
        <w:autoSpaceDE w:val="0"/>
        <w:autoSpaceDN w:val="0"/>
        <w:adjustRightInd w:val="0"/>
        <w:snapToGrid w:val="0"/>
        <w:spacing w:line="580" w:lineRule="exact"/>
        <w:ind w:firstLineChars="200" w:firstLine="640"/>
        <w:rPr>
          <w:rStyle w:val="NormalCharacter"/>
          <w:rFonts w:ascii="Times New Roman" w:eastAsia="仿宋_GB2312" w:hAnsi="Times New Roman"/>
          <w:bCs/>
          <w:caps/>
          <w:sz w:val="32"/>
          <w:szCs w:val="32"/>
        </w:rPr>
      </w:pPr>
      <w:r>
        <w:rPr>
          <w:rStyle w:val="NormalCharacter"/>
          <w:rFonts w:ascii="Times New Roman" w:eastAsia="仿宋_GB2312" w:hAnsi="Times New Roman"/>
          <w:bCs/>
          <w:caps/>
          <w:sz w:val="32"/>
          <w:szCs w:val="32"/>
        </w:rPr>
        <w:t>3.</w:t>
      </w:r>
      <w:r>
        <w:rPr>
          <w:rStyle w:val="NormalCharacter"/>
          <w:rFonts w:ascii="Times New Roman" w:eastAsia="仿宋_GB2312" w:hAnsi="Times New Roman"/>
          <w:bCs/>
          <w:caps/>
          <w:sz w:val="32"/>
          <w:szCs w:val="32"/>
        </w:rPr>
        <w:t>严格管理入住人车辆，要求车辆停放我院指定位置，不得擅自占用其他车位或区域，尤其不能占用消防扑救面；</w:t>
      </w:r>
    </w:p>
    <w:p w:rsidR="00235964" w:rsidRDefault="00AB6970">
      <w:pPr>
        <w:overflowPunct w:val="0"/>
        <w:topLinePunct/>
        <w:autoSpaceDE w:val="0"/>
        <w:autoSpaceDN w:val="0"/>
        <w:adjustRightInd w:val="0"/>
        <w:snapToGrid w:val="0"/>
        <w:spacing w:line="580" w:lineRule="exact"/>
        <w:ind w:firstLineChars="200" w:firstLine="640"/>
        <w:rPr>
          <w:rFonts w:ascii="仿宋_GB2312" w:eastAsia="仿宋_GB2312" w:hAnsi="黑体"/>
          <w:sz w:val="32"/>
          <w:szCs w:val="32"/>
        </w:rPr>
      </w:pPr>
      <w:r>
        <w:rPr>
          <w:rStyle w:val="NormalCharacter"/>
          <w:rFonts w:ascii="Times New Roman" w:eastAsia="仿宋_GB2312" w:hAnsi="Times New Roman"/>
          <w:bCs/>
          <w:caps/>
          <w:sz w:val="32"/>
          <w:szCs w:val="32"/>
        </w:rPr>
        <w:t>4.</w:t>
      </w:r>
      <w:r>
        <w:rPr>
          <w:rStyle w:val="NormalCharacter"/>
          <w:rFonts w:ascii="Times New Roman" w:eastAsia="仿宋_GB2312" w:hAnsi="Times New Roman" w:hint="eastAsia"/>
          <w:bCs/>
          <w:caps/>
          <w:sz w:val="32"/>
          <w:szCs w:val="32"/>
        </w:rPr>
        <w:t>合作</w:t>
      </w:r>
      <w:r>
        <w:rPr>
          <w:rStyle w:val="NormalCharacter"/>
          <w:rFonts w:ascii="Times New Roman" w:eastAsia="仿宋_GB2312" w:hAnsi="Times New Roman"/>
          <w:bCs/>
          <w:caps/>
          <w:sz w:val="32"/>
          <w:szCs w:val="32"/>
        </w:rPr>
        <w:t>公司员工和教育培训人员均须严格按照我院公寓安全管理规定执行。</w:t>
      </w: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报名费、响应保证金缴纳</w:t>
      </w:r>
    </w:p>
    <w:p w:rsidR="00235964" w:rsidRDefault="00AB6970">
      <w:pPr>
        <w:adjustRightInd w:val="0"/>
        <w:snapToGrid w:val="0"/>
        <w:spacing w:line="600" w:lineRule="exact"/>
        <w:rPr>
          <w:rFonts w:ascii="仿宋_GB2312" w:eastAsia="仿宋_GB2312" w:hAnsi="黑体"/>
          <w:sz w:val="32"/>
          <w:szCs w:val="32"/>
        </w:rPr>
      </w:pPr>
      <w:r>
        <w:rPr>
          <w:rFonts w:ascii="仿宋_GB2312" w:eastAsia="仿宋_GB2312" w:hAnsi="黑体" w:hint="eastAsia"/>
          <w:sz w:val="32"/>
          <w:szCs w:val="32"/>
        </w:rPr>
        <w:t>（一）报名费（含评审费、文件制作费）</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w:t>
      </w:r>
      <w:r>
        <w:rPr>
          <w:rFonts w:ascii="仿宋_GB2312" w:eastAsia="仿宋_GB2312" w:hAnsi="黑体" w:hint="eastAsia"/>
          <w:sz w:val="32"/>
          <w:szCs w:val="32"/>
        </w:rPr>
        <w:t>、报名费金额：</w:t>
      </w:r>
      <w:r>
        <w:rPr>
          <w:rFonts w:ascii="仿宋_GB2312" w:eastAsia="仿宋_GB2312" w:hAnsi="黑体" w:hint="eastAsia"/>
          <w:sz w:val="32"/>
          <w:szCs w:val="32"/>
        </w:rPr>
        <w:t>100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项，售后不退。</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、缴纳方式：银行转账</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账户名称：重庆市德勤物业管理有限公司</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开户行：建设银行重庆北碚水土支行</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账号：</w:t>
      </w:r>
      <w:r>
        <w:rPr>
          <w:rFonts w:ascii="仿宋_GB2312" w:eastAsia="仿宋_GB2312" w:hAnsi="黑体" w:hint="eastAsia"/>
          <w:sz w:val="32"/>
          <w:szCs w:val="32"/>
        </w:rPr>
        <w:t>5000 1096 8000 5250 0178</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、缴纳起止时间：即日起至</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u w:val="single"/>
        </w:rPr>
        <w:t>12</w:t>
      </w:r>
      <w:r>
        <w:rPr>
          <w:rFonts w:ascii="仿宋_GB2312" w:eastAsia="仿宋_GB2312" w:hAnsi="黑体" w:hint="eastAsia"/>
          <w:sz w:val="32"/>
          <w:szCs w:val="32"/>
        </w:rPr>
        <w:t>月</w:t>
      </w:r>
      <w:r>
        <w:rPr>
          <w:rFonts w:ascii="仿宋_GB2312" w:eastAsia="仿宋_GB2312" w:hAnsi="黑体" w:hint="eastAsia"/>
          <w:sz w:val="32"/>
          <w:szCs w:val="32"/>
        </w:rPr>
        <w:t>4</w:t>
      </w:r>
      <w:r>
        <w:rPr>
          <w:rFonts w:ascii="仿宋_GB2312" w:eastAsia="仿宋_GB2312" w:hAnsi="黑体" w:hint="eastAsia"/>
          <w:sz w:val="32"/>
          <w:szCs w:val="32"/>
        </w:rPr>
        <w:t>日</w:t>
      </w:r>
      <w:r>
        <w:rPr>
          <w:rFonts w:ascii="仿宋_GB2312" w:eastAsia="仿宋_GB2312" w:hAnsi="黑体" w:hint="eastAsia"/>
          <w:sz w:val="32"/>
          <w:szCs w:val="32"/>
        </w:rPr>
        <w:t>下午</w:t>
      </w:r>
      <w:r>
        <w:rPr>
          <w:rFonts w:ascii="仿宋_GB2312" w:eastAsia="仿宋_GB2312" w:hAnsi="黑体" w:hint="eastAsia"/>
          <w:sz w:val="32"/>
          <w:szCs w:val="32"/>
        </w:rPr>
        <w:t>16:00</w:t>
      </w:r>
      <w:r>
        <w:rPr>
          <w:rFonts w:ascii="仿宋_GB2312" w:eastAsia="仿宋_GB2312" w:hAnsi="黑体" w:hint="eastAsia"/>
          <w:sz w:val="32"/>
          <w:szCs w:val="32"/>
        </w:rPr>
        <w:t>止</w:t>
      </w:r>
    </w:p>
    <w:p w:rsidR="00235964" w:rsidRDefault="00AB6970">
      <w:pPr>
        <w:adjustRightInd w:val="0"/>
        <w:snapToGrid w:val="0"/>
        <w:spacing w:line="600" w:lineRule="exact"/>
        <w:ind w:firstLineChars="200" w:firstLine="640"/>
        <w:rPr>
          <w:rStyle w:val="NormalCharacter"/>
          <w:rFonts w:ascii="Times New Roman" w:eastAsia="仿宋_GB2312" w:hAnsi="Times New Roman"/>
          <w:bCs/>
          <w:caps/>
          <w:color w:val="000000"/>
          <w:sz w:val="32"/>
          <w:szCs w:val="32"/>
        </w:rPr>
      </w:pPr>
      <w:r>
        <w:rPr>
          <w:rFonts w:ascii="仿宋_GB2312" w:eastAsia="仿宋_GB2312" w:hAnsi="黑体" w:hint="eastAsia"/>
          <w:sz w:val="32"/>
          <w:szCs w:val="32"/>
        </w:rPr>
        <w:t>4</w:t>
      </w:r>
      <w:r>
        <w:rPr>
          <w:rFonts w:ascii="仿宋_GB2312" w:eastAsia="仿宋_GB2312" w:hAnsi="黑体" w:hint="eastAsia"/>
          <w:sz w:val="32"/>
          <w:szCs w:val="32"/>
        </w:rPr>
        <w:t>、缴费地点：</w:t>
      </w:r>
      <w:r>
        <w:rPr>
          <w:rStyle w:val="NormalCharacter"/>
          <w:rFonts w:ascii="Times New Roman" w:eastAsia="仿宋_GB2312" w:hAnsi="Times New Roman" w:hint="eastAsia"/>
          <w:bCs/>
          <w:caps/>
          <w:color w:val="000000"/>
          <w:sz w:val="32"/>
          <w:szCs w:val="32"/>
        </w:rPr>
        <w:t>重庆德勤物业管理有限公司财务处。</w:t>
      </w:r>
    </w:p>
    <w:p w:rsidR="00235964" w:rsidRDefault="00AB6970">
      <w:pPr>
        <w:adjustRightInd w:val="0"/>
        <w:snapToGrid w:val="0"/>
        <w:spacing w:line="600" w:lineRule="exact"/>
        <w:rPr>
          <w:rFonts w:ascii="仿宋_GB2312" w:eastAsia="仿宋_GB2312" w:hAnsi="黑体"/>
          <w:sz w:val="32"/>
          <w:szCs w:val="32"/>
        </w:rPr>
      </w:pPr>
      <w:r>
        <w:rPr>
          <w:rFonts w:ascii="仿宋_GB2312" w:eastAsia="仿宋_GB2312" w:hAnsi="黑体" w:hint="eastAsia"/>
          <w:sz w:val="32"/>
          <w:szCs w:val="32"/>
        </w:rPr>
        <w:t>（二）响应保证金缴纳：</w:t>
      </w:r>
    </w:p>
    <w:p w:rsidR="00235964" w:rsidRDefault="00AB6970">
      <w:p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、响应保证金金额：</w:t>
      </w:r>
      <w:r>
        <w:rPr>
          <w:rFonts w:ascii="仿宋_GB2312" w:eastAsia="仿宋_GB2312" w:hAnsi="黑体" w:hint="eastAsia"/>
          <w:sz w:val="32"/>
          <w:szCs w:val="32"/>
        </w:rPr>
        <w:t>5000.00</w:t>
      </w:r>
      <w:r>
        <w:rPr>
          <w:rFonts w:ascii="仿宋_GB2312" w:eastAsia="仿宋_GB2312" w:hAnsi="黑体" w:hint="eastAsia"/>
          <w:sz w:val="32"/>
          <w:szCs w:val="32"/>
        </w:rPr>
        <w:t>元（伍仟元整）</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、缴纳方式：银行转账</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账户名称：重庆市德勤物业管理有限公司</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开户行：建设银行重庆北碚水土支行</w:t>
      </w:r>
    </w:p>
    <w:p w:rsidR="00235964" w:rsidRDefault="00AB6970">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账号：</w:t>
      </w:r>
      <w:r>
        <w:rPr>
          <w:rFonts w:ascii="仿宋_GB2312" w:eastAsia="仿宋_GB2312" w:hAnsi="黑体" w:hint="eastAsia"/>
          <w:sz w:val="32"/>
          <w:szCs w:val="32"/>
        </w:rPr>
        <w:t>5000 1096 8000 5250 0178</w:t>
      </w:r>
    </w:p>
    <w:p w:rsidR="00235964" w:rsidRDefault="00AB6970">
      <w:p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、响应保证金缴纳时间：在投递响应文件截止时间之前须缴纳规定金额的响应保证金。</w:t>
      </w: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响应文件递交信息</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报名截止时间：</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u w:val="single"/>
        </w:rPr>
        <w:t>12</w:t>
      </w:r>
      <w:r>
        <w:rPr>
          <w:rFonts w:ascii="仿宋_GB2312" w:eastAsia="仿宋_GB2312" w:hAnsi="黑体" w:hint="eastAsia"/>
          <w:sz w:val="32"/>
          <w:szCs w:val="32"/>
        </w:rPr>
        <w:t>月</w:t>
      </w:r>
      <w:r>
        <w:rPr>
          <w:rFonts w:ascii="仿宋_GB2312" w:eastAsia="仿宋_GB2312" w:hAnsi="黑体" w:hint="eastAsia"/>
          <w:sz w:val="32"/>
          <w:szCs w:val="32"/>
          <w:u w:val="single"/>
        </w:rPr>
        <w:t>4</w:t>
      </w:r>
      <w:r>
        <w:rPr>
          <w:rFonts w:ascii="仿宋_GB2312" w:eastAsia="仿宋_GB2312" w:hAnsi="黑体" w:hint="eastAsia"/>
          <w:sz w:val="32"/>
          <w:szCs w:val="32"/>
        </w:rPr>
        <w:t>日下午</w:t>
      </w:r>
      <w:r>
        <w:rPr>
          <w:rFonts w:ascii="仿宋_GB2312" w:eastAsia="仿宋_GB2312" w:hAnsi="黑体" w:hint="eastAsia"/>
          <w:sz w:val="32"/>
          <w:szCs w:val="32"/>
        </w:rPr>
        <w:t>1</w:t>
      </w:r>
      <w:r>
        <w:rPr>
          <w:rFonts w:ascii="仿宋_GB2312" w:eastAsia="仿宋_GB2312" w:hAnsi="黑体" w:hint="eastAsia"/>
          <w:sz w:val="32"/>
          <w:szCs w:val="32"/>
        </w:rPr>
        <w:t>6</w:t>
      </w:r>
      <w:r>
        <w:rPr>
          <w:rFonts w:ascii="仿宋_GB2312" w:eastAsia="仿宋_GB2312" w:hAnsi="黑体" w:hint="eastAsia"/>
          <w:sz w:val="32"/>
          <w:szCs w:val="32"/>
        </w:rPr>
        <w:t>：</w:t>
      </w:r>
      <w:r>
        <w:rPr>
          <w:rFonts w:ascii="仿宋_GB2312" w:eastAsia="仿宋_GB2312" w:hAnsi="黑体" w:hint="eastAsia"/>
          <w:sz w:val="32"/>
          <w:szCs w:val="32"/>
        </w:rPr>
        <w:t>00</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领取响应文件截止时间：</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u w:val="single"/>
        </w:rPr>
        <w:t>12</w:t>
      </w:r>
      <w:r>
        <w:rPr>
          <w:rFonts w:ascii="仿宋_GB2312" w:eastAsia="仿宋_GB2312" w:hAnsi="黑体" w:hint="eastAsia"/>
          <w:sz w:val="32"/>
          <w:szCs w:val="32"/>
        </w:rPr>
        <w:t>月</w:t>
      </w:r>
      <w:r>
        <w:rPr>
          <w:rFonts w:ascii="仿宋_GB2312" w:eastAsia="仿宋_GB2312" w:hAnsi="黑体" w:hint="eastAsia"/>
          <w:sz w:val="32"/>
          <w:szCs w:val="32"/>
          <w:u w:val="single"/>
        </w:rPr>
        <w:t>4</w:t>
      </w:r>
      <w:r>
        <w:rPr>
          <w:rFonts w:ascii="仿宋_GB2312" w:eastAsia="仿宋_GB2312" w:hAnsi="黑体" w:hint="eastAsia"/>
          <w:sz w:val="32"/>
          <w:szCs w:val="32"/>
        </w:rPr>
        <w:t>日下午</w:t>
      </w:r>
      <w:r>
        <w:rPr>
          <w:rFonts w:ascii="仿宋_GB2312" w:eastAsia="仿宋_GB2312" w:hAnsi="黑体" w:hint="eastAsia"/>
          <w:sz w:val="32"/>
          <w:szCs w:val="32"/>
        </w:rPr>
        <w:t>16</w:t>
      </w:r>
      <w:r>
        <w:rPr>
          <w:rFonts w:ascii="仿宋_GB2312" w:eastAsia="仿宋_GB2312" w:hAnsi="黑体" w:hint="eastAsia"/>
          <w:sz w:val="32"/>
          <w:szCs w:val="32"/>
        </w:rPr>
        <w:t>：</w:t>
      </w:r>
      <w:r>
        <w:rPr>
          <w:rFonts w:ascii="仿宋_GB2312" w:eastAsia="仿宋_GB2312" w:hAnsi="黑体" w:hint="eastAsia"/>
          <w:sz w:val="32"/>
          <w:szCs w:val="32"/>
        </w:rPr>
        <w:t>00</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投递响应文件截止时间：</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u w:val="single"/>
        </w:rPr>
        <w:t>12</w:t>
      </w:r>
      <w:r>
        <w:rPr>
          <w:rFonts w:ascii="仿宋_GB2312" w:eastAsia="仿宋_GB2312" w:hAnsi="黑体" w:hint="eastAsia"/>
          <w:sz w:val="32"/>
          <w:szCs w:val="32"/>
        </w:rPr>
        <w:t>月</w:t>
      </w:r>
      <w:r>
        <w:rPr>
          <w:rFonts w:ascii="仿宋_GB2312" w:eastAsia="仿宋_GB2312" w:hAnsi="黑体" w:hint="eastAsia"/>
          <w:sz w:val="32"/>
          <w:szCs w:val="32"/>
          <w:u w:val="single"/>
        </w:rPr>
        <w:t>4</w:t>
      </w:r>
      <w:r>
        <w:rPr>
          <w:rFonts w:ascii="仿宋_GB2312" w:eastAsia="仿宋_GB2312" w:hAnsi="黑体" w:hint="eastAsia"/>
          <w:sz w:val="32"/>
          <w:szCs w:val="32"/>
        </w:rPr>
        <w:t>日上午</w:t>
      </w:r>
      <w:r>
        <w:rPr>
          <w:rFonts w:ascii="仿宋_GB2312" w:eastAsia="仿宋_GB2312" w:hAnsi="黑体" w:hint="eastAsia"/>
          <w:sz w:val="32"/>
          <w:szCs w:val="32"/>
        </w:rPr>
        <w:t>10:00</w:t>
      </w:r>
      <w:r>
        <w:rPr>
          <w:rFonts w:ascii="仿宋_GB2312" w:eastAsia="仿宋_GB2312" w:hAnsi="黑体" w:hint="eastAsia"/>
          <w:sz w:val="32"/>
          <w:szCs w:val="32"/>
        </w:rPr>
        <w:t>为截止</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响应文件：</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lastRenderedPageBreak/>
        <w:t>1</w:t>
      </w:r>
      <w:r>
        <w:rPr>
          <w:rFonts w:ascii="仿宋" w:eastAsia="仿宋" w:hAnsi="仿宋" w:cs="仿宋" w:hint="eastAsia"/>
          <w:color w:val="333333"/>
          <w:kern w:val="44"/>
          <w:sz w:val="32"/>
          <w:szCs w:val="32"/>
          <w:shd w:val="clear" w:color="auto" w:fill="FFFFFF"/>
          <w:lang/>
        </w:rPr>
        <w:t>）参与竞价的意向合作公司在</w:t>
      </w:r>
      <w:r>
        <w:rPr>
          <w:rFonts w:ascii="仿宋" w:eastAsia="仿宋" w:hAnsi="仿宋" w:cs="仿宋" w:hint="eastAsia"/>
          <w:color w:val="333333"/>
          <w:kern w:val="44"/>
          <w:sz w:val="32"/>
          <w:szCs w:val="32"/>
          <w:shd w:val="clear" w:color="auto" w:fill="FFFFFF"/>
          <w:lang/>
        </w:rPr>
        <w:t>2024</w:t>
      </w:r>
      <w:r>
        <w:rPr>
          <w:rFonts w:ascii="仿宋" w:eastAsia="仿宋" w:hAnsi="仿宋" w:cs="仿宋" w:hint="eastAsia"/>
          <w:color w:val="333333"/>
          <w:kern w:val="44"/>
          <w:sz w:val="32"/>
          <w:szCs w:val="32"/>
          <w:shd w:val="clear" w:color="auto" w:fill="FFFFFF"/>
          <w:lang/>
        </w:rPr>
        <w:t>年</w:t>
      </w:r>
      <w:r>
        <w:rPr>
          <w:rFonts w:ascii="仿宋" w:eastAsia="仿宋" w:hAnsi="仿宋" w:cs="仿宋" w:hint="eastAsia"/>
          <w:color w:val="333333"/>
          <w:kern w:val="44"/>
          <w:sz w:val="32"/>
          <w:szCs w:val="32"/>
          <w:u w:val="single"/>
          <w:shd w:val="clear" w:color="auto" w:fill="FFFFFF"/>
          <w:lang/>
        </w:rPr>
        <w:t>12</w:t>
      </w:r>
      <w:r>
        <w:rPr>
          <w:rFonts w:ascii="仿宋" w:eastAsia="仿宋" w:hAnsi="仿宋" w:cs="仿宋" w:hint="eastAsia"/>
          <w:color w:val="333333"/>
          <w:kern w:val="44"/>
          <w:sz w:val="32"/>
          <w:szCs w:val="32"/>
          <w:shd w:val="clear" w:color="auto" w:fill="FFFFFF"/>
          <w:lang/>
        </w:rPr>
        <w:t>月</w:t>
      </w:r>
      <w:r>
        <w:rPr>
          <w:rFonts w:ascii="仿宋" w:eastAsia="仿宋" w:hAnsi="仿宋" w:cs="仿宋" w:hint="eastAsia"/>
          <w:color w:val="333333"/>
          <w:kern w:val="44"/>
          <w:sz w:val="32"/>
          <w:szCs w:val="32"/>
          <w:u w:val="single"/>
          <w:shd w:val="clear" w:color="auto" w:fill="FFFFFF"/>
          <w:lang/>
        </w:rPr>
        <w:t>5</w:t>
      </w:r>
      <w:r>
        <w:rPr>
          <w:rFonts w:ascii="仿宋" w:eastAsia="仿宋" w:hAnsi="仿宋" w:cs="仿宋" w:hint="eastAsia"/>
          <w:color w:val="333333"/>
          <w:kern w:val="44"/>
          <w:sz w:val="32"/>
          <w:szCs w:val="32"/>
          <w:u w:val="single"/>
          <w:shd w:val="clear" w:color="auto" w:fill="FFFFFF"/>
          <w:lang/>
        </w:rPr>
        <w:t>日上</w:t>
      </w:r>
      <w:r>
        <w:rPr>
          <w:rFonts w:ascii="仿宋" w:eastAsia="仿宋" w:hAnsi="仿宋" w:cs="仿宋" w:hint="eastAsia"/>
          <w:color w:val="333333"/>
          <w:kern w:val="44"/>
          <w:sz w:val="32"/>
          <w:szCs w:val="32"/>
          <w:shd w:val="clear" w:color="auto" w:fill="FFFFFF"/>
          <w:lang/>
        </w:rPr>
        <w:t>午</w:t>
      </w:r>
      <w:r>
        <w:rPr>
          <w:rFonts w:ascii="仿宋" w:eastAsia="仿宋" w:hAnsi="仿宋" w:cs="仿宋" w:hint="eastAsia"/>
          <w:color w:val="333333"/>
          <w:kern w:val="44"/>
          <w:sz w:val="32"/>
          <w:szCs w:val="32"/>
          <w:shd w:val="clear" w:color="auto" w:fill="FFFFFF"/>
          <w:lang/>
        </w:rPr>
        <w:t>10</w:t>
      </w:r>
      <w:r>
        <w:rPr>
          <w:rFonts w:ascii="仿宋" w:eastAsia="仿宋" w:hAnsi="仿宋" w:cs="仿宋" w:hint="eastAsia"/>
          <w:color w:val="333333"/>
          <w:kern w:val="44"/>
          <w:sz w:val="32"/>
          <w:szCs w:val="32"/>
          <w:shd w:val="clear" w:color="auto" w:fill="FFFFFF"/>
          <w:lang/>
        </w:rPr>
        <w:t>：</w:t>
      </w:r>
      <w:r>
        <w:rPr>
          <w:rFonts w:ascii="仿宋" w:eastAsia="仿宋" w:hAnsi="仿宋" w:cs="仿宋" w:hint="eastAsia"/>
          <w:color w:val="333333"/>
          <w:kern w:val="44"/>
          <w:sz w:val="32"/>
          <w:szCs w:val="32"/>
          <w:shd w:val="clear" w:color="auto" w:fill="FFFFFF"/>
          <w:lang/>
        </w:rPr>
        <w:t>00</w:t>
      </w:r>
      <w:r>
        <w:rPr>
          <w:rFonts w:ascii="仿宋" w:eastAsia="仿宋" w:hAnsi="仿宋" w:cs="仿宋" w:hint="eastAsia"/>
          <w:color w:val="333333"/>
          <w:kern w:val="44"/>
          <w:sz w:val="32"/>
          <w:szCs w:val="32"/>
          <w:shd w:val="clear" w:color="auto" w:fill="FFFFFF"/>
          <w:lang/>
        </w:rPr>
        <w:t>前将盖有公司公章的报价、公司相关资质文件以及德勤物业公司出具的现场踏勘回执提交给重庆德勤物业管理有限公司，地址：重庆市北碚区水土高新技术产业园方正大道</w:t>
      </w:r>
      <w:r>
        <w:rPr>
          <w:rFonts w:ascii="仿宋" w:eastAsia="仿宋" w:hAnsi="仿宋" w:cs="仿宋" w:hint="eastAsia"/>
          <w:color w:val="333333"/>
          <w:kern w:val="44"/>
          <w:sz w:val="32"/>
          <w:szCs w:val="32"/>
          <w:shd w:val="clear" w:color="auto" w:fill="FFFFFF"/>
          <w:lang/>
        </w:rPr>
        <w:t>266</w:t>
      </w:r>
      <w:r>
        <w:rPr>
          <w:rFonts w:ascii="仿宋" w:eastAsia="仿宋" w:hAnsi="仿宋" w:cs="仿宋" w:hint="eastAsia"/>
          <w:color w:val="333333"/>
          <w:kern w:val="44"/>
          <w:sz w:val="32"/>
          <w:szCs w:val="32"/>
          <w:shd w:val="clear" w:color="auto" w:fill="FFFFFF"/>
          <w:lang/>
        </w:rPr>
        <w:t>号（中国科学院重庆绿色智能技术研究院）</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2</w:t>
      </w:r>
      <w:r>
        <w:rPr>
          <w:rFonts w:ascii="仿宋" w:eastAsia="仿宋" w:hAnsi="仿宋" w:cs="仿宋" w:hint="eastAsia"/>
          <w:color w:val="333333"/>
          <w:kern w:val="44"/>
          <w:sz w:val="32"/>
          <w:szCs w:val="32"/>
          <w:shd w:val="clear" w:color="auto" w:fill="FFFFFF"/>
          <w:lang/>
        </w:rPr>
        <w:t>）报价币种：人民币。</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3</w:t>
      </w:r>
      <w:r>
        <w:rPr>
          <w:rFonts w:ascii="仿宋" w:eastAsia="仿宋" w:hAnsi="仿宋" w:cs="仿宋" w:hint="eastAsia"/>
          <w:color w:val="333333"/>
          <w:kern w:val="44"/>
          <w:sz w:val="32"/>
          <w:szCs w:val="32"/>
          <w:shd w:val="clear" w:color="auto" w:fill="FFFFFF"/>
          <w:lang/>
        </w:rPr>
        <w:t>）报价为招募合作</w:t>
      </w:r>
      <w:r>
        <w:rPr>
          <w:rFonts w:ascii="仿宋" w:eastAsia="仿宋" w:hAnsi="仿宋" w:cs="仿宋" w:hint="eastAsia"/>
          <w:color w:val="333333"/>
          <w:kern w:val="44"/>
          <w:sz w:val="32"/>
          <w:szCs w:val="32"/>
          <w:shd w:val="clear" w:color="auto" w:fill="FFFFFF"/>
          <w:lang/>
        </w:rPr>
        <w:t>6</w:t>
      </w:r>
      <w:r>
        <w:rPr>
          <w:rFonts w:ascii="仿宋" w:eastAsia="仿宋" w:hAnsi="仿宋" w:cs="仿宋" w:hint="eastAsia"/>
          <w:color w:val="333333"/>
          <w:kern w:val="44"/>
          <w:sz w:val="32"/>
          <w:szCs w:val="32"/>
          <w:shd w:val="clear" w:color="auto" w:fill="FFFFFF"/>
          <w:lang/>
        </w:rPr>
        <w:t>号公寓楼的面积单价，最低限价</w:t>
      </w:r>
      <w:r>
        <w:rPr>
          <w:rFonts w:ascii="仿宋" w:eastAsia="仿宋" w:hAnsi="仿宋" w:cs="仿宋" w:hint="eastAsia"/>
          <w:color w:val="333333"/>
          <w:kern w:val="44"/>
          <w:sz w:val="32"/>
          <w:szCs w:val="32"/>
          <w:shd w:val="clear" w:color="auto" w:fill="FFFFFF"/>
          <w:lang/>
        </w:rPr>
        <w:t>15</w:t>
      </w:r>
      <w:r>
        <w:rPr>
          <w:rFonts w:ascii="仿宋" w:eastAsia="仿宋" w:hAnsi="仿宋" w:cs="仿宋" w:hint="eastAsia"/>
          <w:color w:val="333333"/>
          <w:kern w:val="44"/>
          <w:sz w:val="32"/>
          <w:szCs w:val="32"/>
          <w:shd w:val="clear" w:color="auto" w:fill="FFFFFF"/>
          <w:lang/>
        </w:rPr>
        <w:t>元</w:t>
      </w:r>
      <w:r>
        <w:rPr>
          <w:rFonts w:ascii="仿宋" w:eastAsia="仿宋" w:hAnsi="仿宋" w:cs="仿宋" w:hint="eastAsia"/>
          <w:color w:val="333333"/>
          <w:kern w:val="44"/>
          <w:sz w:val="32"/>
          <w:szCs w:val="32"/>
          <w:shd w:val="clear" w:color="auto" w:fill="FFFFFF"/>
          <w:lang/>
        </w:rPr>
        <w:t>/</w:t>
      </w:r>
      <w:r>
        <w:rPr>
          <w:rFonts w:ascii="仿宋" w:eastAsia="仿宋" w:hAnsi="仿宋" w:cs="仿宋" w:hint="eastAsia"/>
          <w:color w:val="333333"/>
          <w:kern w:val="44"/>
          <w:sz w:val="32"/>
          <w:szCs w:val="32"/>
          <w:shd w:val="clear" w:color="auto" w:fill="FFFFFF"/>
          <w:lang/>
        </w:rPr>
        <w:t>平方米</w:t>
      </w:r>
      <w:r>
        <w:rPr>
          <w:rFonts w:ascii="仿宋" w:eastAsia="仿宋" w:hAnsi="仿宋" w:cs="仿宋" w:hint="eastAsia"/>
          <w:color w:val="333333"/>
          <w:kern w:val="44"/>
          <w:sz w:val="32"/>
          <w:szCs w:val="32"/>
          <w:shd w:val="clear" w:color="auto" w:fill="FFFFFF"/>
          <w:lang/>
        </w:rPr>
        <w:t>/</w:t>
      </w:r>
      <w:r>
        <w:rPr>
          <w:rFonts w:ascii="仿宋" w:eastAsia="仿宋" w:hAnsi="仿宋" w:cs="仿宋" w:hint="eastAsia"/>
          <w:color w:val="333333"/>
          <w:kern w:val="44"/>
          <w:sz w:val="32"/>
          <w:szCs w:val="32"/>
          <w:shd w:val="clear" w:color="auto" w:fill="FFFFFF"/>
          <w:lang/>
        </w:rPr>
        <w:t>月。</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7</w:t>
      </w:r>
      <w:r>
        <w:rPr>
          <w:rFonts w:ascii="仿宋" w:eastAsia="仿宋" w:hAnsi="仿宋" w:cs="仿宋" w:hint="eastAsia"/>
          <w:color w:val="333333"/>
          <w:kern w:val="44"/>
          <w:sz w:val="32"/>
          <w:szCs w:val="32"/>
          <w:shd w:val="clear" w:color="auto" w:fill="FFFFFF"/>
          <w:lang/>
        </w:rPr>
        <w:t>、参与竞价的意向合作公司必须认真阅读竞价公告内容（包括补遗内容），并满足投标项目要求技术与服务要求。</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8</w:t>
      </w:r>
      <w:r>
        <w:rPr>
          <w:rFonts w:ascii="仿宋" w:eastAsia="仿宋" w:hAnsi="仿宋" w:cs="仿宋" w:hint="eastAsia"/>
          <w:color w:val="333333"/>
          <w:kern w:val="44"/>
          <w:sz w:val="32"/>
          <w:szCs w:val="32"/>
          <w:shd w:val="clear" w:color="auto" w:fill="FFFFFF"/>
          <w:lang/>
        </w:rPr>
        <w:t>、意向合作公司报价前必须到服务现场进行勘察，现场勘察时供应商需提供相应资质及现场勘察人员的委托证明，身份</w:t>
      </w:r>
      <w:r>
        <w:rPr>
          <w:rFonts w:ascii="仿宋" w:eastAsia="仿宋" w:hAnsi="仿宋" w:cs="仿宋" w:hint="eastAsia"/>
          <w:color w:val="333333"/>
          <w:kern w:val="44"/>
          <w:sz w:val="32"/>
          <w:szCs w:val="32"/>
          <w:shd w:val="clear" w:color="auto" w:fill="FFFFFF"/>
          <w:lang/>
        </w:rPr>
        <w:t>证复印并加盖公章，并协助我公司完善现场踏勘记录。</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9</w:t>
      </w:r>
      <w:r>
        <w:rPr>
          <w:rFonts w:ascii="仿宋" w:eastAsia="仿宋" w:hAnsi="仿宋" w:cs="仿宋" w:hint="eastAsia"/>
          <w:color w:val="333333"/>
          <w:kern w:val="44"/>
          <w:sz w:val="32"/>
          <w:szCs w:val="32"/>
          <w:shd w:val="clear" w:color="auto" w:fill="FFFFFF"/>
          <w:lang/>
        </w:rPr>
        <w:t>、成交原则：重庆德勤物业管理有限公司根据符合招募合作要求、质量和服务相等且报价最高的原则确定成交供应商；如果出现两个以上相同最高报价的，则以服务响应时间短的供应商为中标供应商；如果服务响应时间也相同，则进行第二轮报价。</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lastRenderedPageBreak/>
        <w:t>10</w:t>
      </w:r>
      <w:r>
        <w:rPr>
          <w:rFonts w:ascii="仿宋" w:eastAsia="仿宋" w:hAnsi="仿宋" w:cs="仿宋" w:hint="eastAsia"/>
          <w:color w:val="333333"/>
          <w:kern w:val="44"/>
          <w:sz w:val="32"/>
          <w:szCs w:val="32"/>
          <w:shd w:val="clear" w:color="auto" w:fill="FFFFFF"/>
          <w:lang/>
        </w:rPr>
        <w:t>、结果公示：网上竞价采购结果将在竞价截止时间后三个工作日内在重庆德勤物业管理有限公司官网公告。</w:t>
      </w:r>
    </w:p>
    <w:p w:rsidR="00235964" w:rsidRDefault="00AB6970">
      <w:pPr>
        <w:pStyle w:val="a5"/>
        <w:widowControl/>
        <w:spacing w:after="210"/>
        <w:ind w:firstLine="840"/>
        <w:rPr>
          <w:rFonts w:ascii="仿宋" w:eastAsia="仿宋" w:hAnsi="仿宋" w:cs="仿宋"/>
          <w:color w:val="333333"/>
          <w:kern w:val="44"/>
          <w:sz w:val="32"/>
          <w:szCs w:val="32"/>
          <w:shd w:val="clear" w:color="auto" w:fill="FFFFFF"/>
          <w:lang/>
        </w:rPr>
      </w:pPr>
      <w:r>
        <w:rPr>
          <w:rFonts w:ascii="仿宋" w:eastAsia="仿宋" w:hAnsi="仿宋" w:cs="仿宋" w:hint="eastAsia"/>
          <w:color w:val="333333"/>
          <w:kern w:val="44"/>
          <w:sz w:val="32"/>
          <w:szCs w:val="32"/>
          <w:shd w:val="clear" w:color="auto" w:fill="FFFFFF"/>
          <w:lang/>
        </w:rPr>
        <w:t>11</w:t>
      </w:r>
      <w:r>
        <w:rPr>
          <w:rFonts w:ascii="仿宋" w:eastAsia="仿宋" w:hAnsi="仿宋" w:cs="仿宋" w:hint="eastAsia"/>
          <w:color w:val="333333"/>
          <w:kern w:val="44"/>
          <w:sz w:val="32"/>
          <w:szCs w:val="32"/>
          <w:shd w:val="clear" w:color="auto" w:fill="FFFFFF"/>
          <w:lang/>
        </w:rPr>
        <w:t>、保证金退还：中标结果公示完成后，中标单位投标保证金转为履约保证金并签入合同；未中标单位保证金将在</w:t>
      </w:r>
      <w:r>
        <w:rPr>
          <w:rFonts w:ascii="仿宋" w:eastAsia="仿宋" w:hAnsi="仿宋" w:cs="仿宋" w:hint="eastAsia"/>
          <w:color w:val="333333"/>
          <w:kern w:val="44"/>
          <w:sz w:val="32"/>
          <w:szCs w:val="32"/>
          <w:shd w:val="clear" w:color="auto" w:fill="FFFFFF"/>
          <w:lang/>
        </w:rPr>
        <w:t>5</w:t>
      </w:r>
      <w:r>
        <w:rPr>
          <w:rFonts w:ascii="仿宋" w:eastAsia="仿宋" w:hAnsi="仿宋" w:cs="仿宋" w:hint="eastAsia"/>
          <w:color w:val="333333"/>
          <w:kern w:val="44"/>
          <w:sz w:val="32"/>
          <w:szCs w:val="32"/>
          <w:shd w:val="clear" w:color="auto" w:fill="FFFFFF"/>
          <w:lang/>
        </w:rPr>
        <w:t>个工作日内退回原付款账户。</w:t>
      </w:r>
    </w:p>
    <w:p w:rsidR="00235964" w:rsidRDefault="00AB6970">
      <w:pPr>
        <w:numPr>
          <w:ilvl w:val="0"/>
          <w:numId w:val="1"/>
        </w:numP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评比方式</w:t>
      </w:r>
      <w:r>
        <w:rPr>
          <w:rFonts w:ascii="方正小标宋_GBK" w:eastAsia="方正小标宋_GBK" w:hAnsi="方正小标宋_GBK" w:cs="方正小标宋_GBK" w:hint="eastAsia"/>
          <w:sz w:val="32"/>
          <w:szCs w:val="32"/>
        </w:rPr>
        <w:t>及评比信息</w:t>
      </w:r>
    </w:p>
    <w:p w:rsidR="00235964" w:rsidRDefault="00AB6970">
      <w:pPr>
        <w:numPr>
          <w:ilvl w:val="0"/>
          <w:numId w:val="3"/>
        </w:numPr>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评比时间：</w:t>
      </w:r>
      <w:r>
        <w:rPr>
          <w:rStyle w:val="NormalCharacter"/>
          <w:rFonts w:ascii="Times New Roman" w:eastAsia="仿宋_GB2312" w:hAnsi="Times New Roman" w:hint="eastAsia"/>
          <w:bCs/>
          <w:caps/>
          <w:color w:val="000000"/>
          <w:sz w:val="32"/>
          <w:szCs w:val="32"/>
        </w:rPr>
        <w:t>2024</w:t>
      </w:r>
      <w:r>
        <w:rPr>
          <w:rStyle w:val="NormalCharacter"/>
          <w:rFonts w:ascii="Times New Roman" w:eastAsia="仿宋_GB2312" w:hAnsi="Times New Roman" w:hint="eastAsia"/>
          <w:bCs/>
          <w:caps/>
          <w:color w:val="000000"/>
          <w:sz w:val="32"/>
          <w:szCs w:val="32"/>
        </w:rPr>
        <w:t>年</w:t>
      </w:r>
      <w:r>
        <w:rPr>
          <w:rFonts w:ascii="仿宋_GB2312" w:eastAsia="仿宋_GB2312" w:hAnsi="黑体" w:hint="eastAsia"/>
          <w:sz w:val="32"/>
          <w:szCs w:val="32"/>
          <w:u w:val="single"/>
        </w:rPr>
        <w:t>12</w:t>
      </w:r>
      <w:r>
        <w:rPr>
          <w:rStyle w:val="NormalCharacter"/>
          <w:rFonts w:ascii="Times New Roman" w:eastAsia="仿宋_GB2312" w:hAnsi="Times New Roman" w:hint="eastAsia"/>
          <w:bCs/>
          <w:caps/>
          <w:color w:val="000000"/>
          <w:sz w:val="32"/>
          <w:szCs w:val="32"/>
        </w:rPr>
        <w:t>月</w:t>
      </w:r>
      <w:r>
        <w:rPr>
          <w:rFonts w:ascii="仿宋_GB2312" w:eastAsia="仿宋_GB2312" w:hAnsi="黑体" w:hint="eastAsia"/>
          <w:sz w:val="32"/>
          <w:szCs w:val="32"/>
          <w:u w:val="single"/>
        </w:rPr>
        <w:t>5</w:t>
      </w:r>
      <w:r>
        <w:rPr>
          <w:rStyle w:val="NormalCharacter"/>
          <w:rFonts w:ascii="Times New Roman" w:eastAsia="仿宋_GB2312" w:hAnsi="Times New Roman" w:hint="eastAsia"/>
          <w:bCs/>
          <w:caps/>
          <w:color w:val="000000"/>
          <w:sz w:val="32"/>
          <w:szCs w:val="32"/>
        </w:rPr>
        <w:t>日上午</w:t>
      </w:r>
      <w:r>
        <w:rPr>
          <w:rStyle w:val="NormalCharacter"/>
          <w:rFonts w:ascii="Times New Roman" w:eastAsia="仿宋_GB2312" w:hAnsi="Times New Roman" w:hint="eastAsia"/>
          <w:bCs/>
          <w:caps/>
          <w:color w:val="000000"/>
          <w:sz w:val="32"/>
          <w:szCs w:val="32"/>
        </w:rPr>
        <w:t>10:00</w:t>
      </w:r>
    </w:p>
    <w:p w:rsidR="00235964" w:rsidRDefault="00AB6970">
      <w:pPr>
        <w:numPr>
          <w:ilvl w:val="0"/>
          <w:numId w:val="3"/>
        </w:numPr>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评比地点：重庆德勤物业管理有限公司会议室</w:t>
      </w:r>
    </w:p>
    <w:p w:rsidR="00235964" w:rsidRDefault="00AB6970">
      <w:pPr>
        <w:numPr>
          <w:ilvl w:val="0"/>
          <w:numId w:val="3"/>
        </w:numPr>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评比方式：现场竞价</w:t>
      </w:r>
    </w:p>
    <w:p w:rsidR="00235964" w:rsidRDefault="00AB6970">
      <w:pPr>
        <w:numPr>
          <w:ilvl w:val="0"/>
          <w:numId w:val="1"/>
        </w:numPr>
        <w:rPr>
          <w:rStyle w:val="NormalCharacter"/>
          <w:rFonts w:ascii="Times New Roman" w:eastAsia="仿宋_GB2312" w:hAnsi="Times New Roman"/>
          <w:bCs/>
          <w:caps/>
          <w:color w:val="000000"/>
          <w:sz w:val="32"/>
          <w:szCs w:val="32"/>
        </w:rPr>
      </w:pPr>
      <w:r>
        <w:rPr>
          <w:rStyle w:val="NormalCharacter"/>
          <w:rFonts w:ascii="Times New Roman" w:eastAsia="仿宋_GB2312" w:hAnsi="Times New Roman" w:hint="eastAsia"/>
          <w:bCs/>
          <w:caps/>
          <w:color w:val="000000"/>
          <w:sz w:val="32"/>
          <w:szCs w:val="32"/>
        </w:rPr>
        <w:t>联系人及联系方式</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招商人：重庆德勤物业管理有限公司</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联系人：</w:t>
      </w:r>
      <w:r>
        <w:rPr>
          <w:rFonts w:ascii="仿宋_GB2312" w:eastAsia="仿宋_GB2312" w:hAnsi="黑体" w:hint="eastAsia"/>
          <w:sz w:val="32"/>
          <w:szCs w:val="32"/>
        </w:rPr>
        <w:t>于老师</w:t>
      </w:r>
    </w:p>
    <w:p w:rsidR="00235964" w:rsidRDefault="00AB6970">
      <w:pPr>
        <w:numPr>
          <w:ilvl w:val="0"/>
          <w:numId w:val="2"/>
        </w:numPr>
        <w:adjustRightInd w:val="0"/>
        <w:snapToGrid w:val="0"/>
        <w:spacing w:line="600" w:lineRule="exact"/>
        <w:ind w:firstLine="640"/>
        <w:rPr>
          <w:rFonts w:ascii="仿宋_GB2312" w:eastAsia="仿宋_GB2312" w:hAnsi="黑体"/>
          <w:sz w:val="32"/>
          <w:szCs w:val="32"/>
        </w:rPr>
      </w:pPr>
      <w:r>
        <w:rPr>
          <w:rFonts w:ascii="仿宋_GB2312" w:eastAsia="仿宋_GB2312" w:hAnsi="黑体" w:hint="eastAsia"/>
          <w:sz w:val="32"/>
          <w:szCs w:val="32"/>
        </w:rPr>
        <w:t>联系电话：</w:t>
      </w:r>
      <w:r>
        <w:rPr>
          <w:rFonts w:ascii="仿宋_GB2312" w:eastAsia="仿宋_GB2312" w:hAnsi="黑体" w:hint="eastAsia"/>
          <w:sz w:val="32"/>
          <w:szCs w:val="32"/>
        </w:rPr>
        <w:t>18580060828</w:t>
      </w:r>
    </w:p>
    <w:p w:rsidR="00235964" w:rsidRDefault="00235964">
      <w:pPr>
        <w:adjustRightInd w:val="0"/>
        <w:snapToGrid w:val="0"/>
        <w:spacing w:line="600" w:lineRule="exact"/>
        <w:ind w:left="630"/>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adjustRightInd w:val="0"/>
        <w:snapToGrid w:val="0"/>
        <w:spacing w:line="600" w:lineRule="exact"/>
        <w:rPr>
          <w:rFonts w:ascii="仿宋_GB2312" w:eastAsia="仿宋_GB2312" w:hAnsi="黑体"/>
          <w:sz w:val="32"/>
          <w:szCs w:val="32"/>
        </w:rPr>
      </w:pPr>
    </w:p>
    <w:p w:rsidR="00235964" w:rsidRDefault="00235964">
      <w:pPr>
        <w:pStyle w:val="a5"/>
        <w:widowControl/>
        <w:spacing w:beforeAutospacing="1" w:afterAutospacing="1"/>
        <w:jc w:val="left"/>
        <w:rPr>
          <w:rFonts w:ascii="仿宋_GB2312" w:eastAsia="仿宋_GB2312" w:hAnsi="黑体"/>
          <w:sz w:val="32"/>
          <w:szCs w:val="32"/>
        </w:rPr>
      </w:pPr>
    </w:p>
    <w:p w:rsidR="00235964" w:rsidRDefault="00AB6970">
      <w:pPr>
        <w:pStyle w:val="a5"/>
        <w:widowControl/>
        <w:spacing w:beforeAutospacing="1" w:afterAutospacing="1"/>
        <w:jc w:val="left"/>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hint="eastAsia"/>
          <w:sz w:val="32"/>
          <w:szCs w:val="32"/>
        </w:rPr>
        <w:t>一</w:t>
      </w:r>
      <w:r>
        <w:rPr>
          <w:rFonts w:ascii="仿宋_GB2312" w:eastAsia="仿宋_GB2312" w:hAnsi="黑体" w:hint="eastAsia"/>
          <w:sz w:val="32"/>
          <w:szCs w:val="32"/>
        </w:rPr>
        <w:t>：</w:t>
      </w:r>
    </w:p>
    <w:p w:rsidR="00235964" w:rsidRDefault="00AB6970">
      <w:pPr>
        <w:pStyle w:val="1"/>
        <w:widowControl/>
        <w:spacing w:beforeAutospacing="0" w:after="105" w:afterAutospacing="0"/>
        <w:jc w:val="center"/>
        <w:rPr>
          <w:rFonts w:ascii="方正小标宋_GBK" w:eastAsia="方正小标宋_GBK" w:hAnsi="方正小标宋_GBK" w:cs="方正小标宋_GBK" w:hint="default"/>
          <w:color w:val="222222"/>
          <w:spacing w:val="8"/>
          <w:sz w:val="44"/>
          <w:szCs w:val="44"/>
          <w:shd w:val="clear" w:color="auto" w:fill="FFFFFF"/>
        </w:rPr>
      </w:pPr>
      <w:r>
        <w:rPr>
          <w:rFonts w:ascii="方正小标宋_GBK" w:eastAsia="方正小标宋_GBK" w:hAnsi="方正小标宋_GBK" w:cs="方正小标宋_GBK"/>
          <w:color w:val="222222"/>
          <w:spacing w:val="8"/>
          <w:sz w:val="44"/>
          <w:szCs w:val="44"/>
          <w:shd w:val="clear" w:color="auto" w:fill="FFFFFF"/>
        </w:rPr>
        <w:t>报</w:t>
      </w:r>
      <w:r>
        <w:rPr>
          <w:rFonts w:ascii="方正小标宋_GBK" w:eastAsia="方正小标宋_GBK" w:hAnsi="方正小标宋_GBK" w:cs="方正小标宋_GBK"/>
          <w:color w:val="222222"/>
          <w:spacing w:val="8"/>
          <w:sz w:val="44"/>
          <w:szCs w:val="44"/>
          <w:shd w:val="clear" w:color="auto" w:fill="FFFFFF"/>
        </w:rPr>
        <w:t xml:space="preserve">   </w:t>
      </w:r>
      <w:r>
        <w:rPr>
          <w:rFonts w:ascii="方正小标宋_GBK" w:eastAsia="方正小标宋_GBK" w:hAnsi="方正小标宋_GBK" w:cs="方正小标宋_GBK"/>
          <w:color w:val="222222"/>
          <w:spacing w:val="8"/>
          <w:sz w:val="44"/>
          <w:szCs w:val="44"/>
          <w:shd w:val="clear" w:color="auto" w:fill="FFFFFF"/>
        </w:rPr>
        <w:t>价</w:t>
      </w:r>
      <w:r>
        <w:rPr>
          <w:rFonts w:ascii="方正小标宋_GBK" w:eastAsia="方正小标宋_GBK" w:hAnsi="方正小标宋_GBK" w:cs="方正小标宋_GBK"/>
          <w:color w:val="222222"/>
          <w:spacing w:val="8"/>
          <w:sz w:val="44"/>
          <w:szCs w:val="44"/>
          <w:shd w:val="clear" w:color="auto" w:fill="FFFFFF"/>
        </w:rPr>
        <w:t xml:space="preserve">   </w:t>
      </w:r>
      <w:r>
        <w:rPr>
          <w:rFonts w:ascii="方正小标宋_GBK" w:eastAsia="方正小标宋_GBK" w:hAnsi="方正小标宋_GBK" w:cs="方正小标宋_GBK"/>
          <w:color w:val="222222"/>
          <w:spacing w:val="8"/>
          <w:sz w:val="44"/>
          <w:szCs w:val="44"/>
          <w:shd w:val="clear" w:color="auto" w:fill="FFFFFF"/>
        </w:rPr>
        <w:t>单</w:t>
      </w:r>
    </w:p>
    <w:p w:rsidR="00235964" w:rsidRDefault="00235964">
      <w:pPr>
        <w:spacing w:line="600" w:lineRule="exact"/>
        <w:rPr>
          <w:rFonts w:asciiTheme="minorEastAsia" w:hAnsiTheme="minorEastAsia" w:cstheme="minorEastAsia"/>
          <w:color w:val="000000"/>
          <w:sz w:val="32"/>
          <w:szCs w:val="32"/>
          <w:shd w:val="clear" w:color="auto" w:fill="FFFFFF"/>
        </w:rPr>
      </w:pPr>
    </w:p>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重庆德勤物业管理有限公司：</w:t>
      </w:r>
    </w:p>
    <w:p w:rsidR="00235964" w:rsidRDefault="00AB6970">
      <w:pPr>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关于贵公司</w:t>
      </w:r>
      <w:r>
        <w:rPr>
          <w:rFonts w:ascii="仿宋" w:eastAsia="仿宋" w:hAnsi="仿宋" w:cs="仿宋" w:hint="eastAsia"/>
          <w:color w:val="000000"/>
          <w:sz w:val="32"/>
          <w:szCs w:val="32"/>
          <w:u w:val="single"/>
          <w:shd w:val="clear" w:color="auto" w:fill="FFFFFF"/>
        </w:rPr>
        <w:t>中国科学院重庆绿色智能技术研究院</w:t>
      </w:r>
      <w:r>
        <w:rPr>
          <w:rFonts w:ascii="仿宋" w:eastAsia="仿宋" w:hAnsi="仿宋" w:cs="仿宋" w:hint="eastAsia"/>
          <w:color w:val="000000"/>
          <w:sz w:val="32"/>
          <w:szCs w:val="32"/>
          <w:u w:val="single"/>
          <w:shd w:val="clear" w:color="auto" w:fill="FFFFFF"/>
        </w:rPr>
        <w:t>6</w:t>
      </w:r>
      <w:r>
        <w:rPr>
          <w:rFonts w:ascii="仿宋" w:eastAsia="仿宋" w:hAnsi="仿宋" w:cs="仿宋" w:hint="eastAsia"/>
          <w:color w:val="000000"/>
          <w:sz w:val="32"/>
          <w:szCs w:val="32"/>
          <w:u w:val="single"/>
          <w:shd w:val="clear" w:color="auto" w:fill="FFFFFF"/>
        </w:rPr>
        <w:t>号公寓楼招募合作</w:t>
      </w:r>
      <w:r>
        <w:rPr>
          <w:rFonts w:ascii="仿宋" w:eastAsia="仿宋" w:hAnsi="仿宋" w:cs="仿宋" w:hint="eastAsia"/>
          <w:color w:val="000000"/>
          <w:sz w:val="32"/>
          <w:szCs w:val="32"/>
          <w:shd w:val="clear" w:color="auto" w:fill="FFFFFF"/>
        </w:rPr>
        <w:t>项目报价如下：</w:t>
      </w:r>
    </w:p>
    <w:tbl>
      <w:tblPr>
        <w:tblStyle w:val="a6"/>
        <w:tblW w:w="4998" w:type="pct"/>
        <w:tblLook w:val="04A0"/>
      </w:tblPr>
      <w:tblGrid>
        <w:gridCol w:w="2051"/>
        <w:gridCol w:w="1861"/>
        <w:gridCol w:w="2920"/>
        <w:gridCol w:w="1687"/>
      </w:tblGrid>
      <w:tr w:rsidR="00235964">
        <w:tc>
          <w:tcPr>
            <w:tcW w:w="1203" w:type="pct"/>
          </w:tcPr>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名称</w:t>
            </w:r>
          </w:p>
        </w:tc>
        <w:tc>
          <w:tcPr>
            <w:tcW w:w="1092" w:type="pct"/>
          </w:tcPr>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数量</w:t>
            </w:r>
          </w:p>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（平方米）</w:t>
            </w:r>
          </w:p>
        </w:tc>
        <w:tc>
          <w:tcPr>
            <w:tcW w:w="1713" w:type="pct"/>
          </w:tcPr>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综合管理费报价</w:t>
            </w:r>
          </w:p>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（元</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平方米）</w:t>
            </w:r>
          </w:p>
        </w:tc>
        <w:tc>
          <w:tcPr>
            <w:tcW w:w="990" w:type="pct"/>
          </w:tcPr>
          <w:p w:rsidR="00235964" w:rsidRDefault="00AB6970">
            <w:pPr>
              <w:spacing w:line="600"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含税合计（元）</w:t>
            </w:r>
          </w:p>
        </w:tc>
      </w:tr>
      <w:tr w:rsidR="00235964">
        <w:tc>
          <w:tcPr>
            <w:tcW w:w="1203" w:type="pct"/>
          </w:tcPr>
          <w:p w:rsidR="00235964" w:rsidRDefault="00AB6970">
            <w:pPr>
              <w:pStyle w:val="a5"/>
              <w:widowControl/>
              <w:spacing w:after="210"/>
              <w:rPr>
                <w:rFonts w:ascii="仿宋" w:eastAsia="仿宋" w:hAnsi="仿宋" w:cs="仿宋"/>
                <w:color w:val="000000"/>
                <w:sz w:val="32"/>
                <w:szCs w:val="32"/>
                <w:shd w:val="clear" w:color="auto" w:fill="FFFFFF"/>
              </w:rPr>
            </w:pPr>
            <w:r>
              <w:rPr>
                <w:rFonts w:ascii="仿宋" w:eastAsia="仿宋" w:hAnsi="仿宋" w:cs="仿宋" w:hint="eastAsia"/>
                <w:color w:val="333333"/>
                <w:kern w:val="44"/>
                <w:sz w:val="32"/>
                <w:szCs w:val="32"/>
                <w:shd w:val="clear" w:color="auto" w:fill="FFFFFF"/>
                <w:lang/>
              </w:rPr>
              <w:t>6</w:t>
            </w:r>
            <w:r>
              <w:rPr>
                <w:rFonts w:ascii="仿宋" w:eastAsia="仿宋" w:hAnsi="仿宋" w:cs="仿宋" w:hint="eastAsia"/>
                <w:color w:val="333333"/>
                <w:kern w:val="44"/>
                <w:sz w:val="32"/>
                <w:szCs w:val="32"/>
                <w:shd w:val="clear" w:color="auto" w:fill="FFFFFF"/>
                <w:lang/>
              </w:rPr>
              <w:t>号公寓楼整体招募合作</w:t>
            </w:r>
          </w:p>
        </w:tc>
        <w:tc>
          <w:tcPr>
            <w:tcW w:w="1092" w:type="pct"/>
          </w:tcPr>
          <w:p w:rsidR="00235964" w:rsidRDefault="00AB6970">
            <w:pPr>
              <w:spacing w:line="600" w:lineRule="exac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4190</w:t>
            </w:r>
          </w:p>
        </w:tc>
        <w:tc>
          <w:tcPr>
            <w:tcW w:w="1713" w:type="pct"/>
          </w:tcPr>
          <w:p w:rsidR="00235964" w:rsidRDefault="00235964">
            <w:pPr>
              <w:spacing w:line="600" w:lineRule="exact"/>
              <w:jc w:val="center"/>
              <w:rPr>
                <w:rFonts w:ascii="仿宋" w:eastAsia="仿宋" w:hAnsi="仿宋" w:cs="仿宋"/>
                <w:color w:val="333333"/>
                <w:kern w:val="44"/>
                <w:sz w:val="32"/>
                <w:szCs w:val="32"/>
                <w:shd w:val="clear" w:color="auto" w:fill="FFFFFF"/>
                <w:lang/>
              </w:rPr>
            </w:pPr>
          </w:p>
        </w:tc>
        <w:tc>
          <w:tcPr>
            <w:tcW w:w="990" w:type="pct"/>
          </w:tcPr>
          <w:p w:rsidR="00235964" w:rsidRDefault="00235964">
            <w:pPr>
              <w:spacing w:line="600" w:lineRule="exact"/>
              <w:jc w:val="center"/>
              <w:rPr>
                <w:rFonts w:ascii="仿宋" w:eastAsia="仿宋" w:hAnsi="仿宋" w:cs="仿宋"/>
                <w:color w:val="000000"/>
                <w:sz w:val="32"/>
                <w:szCs w:val="32"/>
                <w:shd w:val="clear" w:color="auto" w:fill="FFFFFF"/>
              </w:rPr>
            </w:pPr>
          </w:p>
        </w:tc>
      </w:tr>
    </w:tbl>
    <w:p w:rsidR="00235964" w:rsidRDefault="00AB6970">
      <w:pPr>
        <w:spacing w:line="600" w:lineRule="exact"/>
        <w:ind w:firstLineChars="200" w:firstLine="480"/>
        <w:rPr>
          <w:rFonts w:ascii="仿宋" w:eastAsia="仿宋" w:hAnsi="仿宋" w:cs="仿宋"/>
          <w:color w:val="70AD47" w:themeColor="accent6"/>
          <w:sz w:val="24"/>
          <w:shd w:val="clear" w:color="auto" w:fill="FFFFFF"/>
        </w:rPr>
      </w:pPr>
      <w:r>
        <w:rPr>
          <w:rFonts w:ascii="仿宋" w:eastAsia="仿宋" w:hAnsi="仿宋" w:cs="仿宋" w:hint="eastAsia"/>
          <w:color w:val="000000"/>
          <w:sz w:val="24"/>
          <w:shd w:val="clear" w:color="auto" w:fill="FFFFFF"/>
        </w:rPr>
        <w:t>注：</w:t>
      </w:r>
      <w:r>
        <w:rPr>
          <w:rFonts w:ascii="仿宋" w:eastAsia="仿宋" w:hAnsi="仿宋" w:cs="仿宋" w:hint="eastAsia"/>
          <w:color w:val="000000"/>
          <w:sz w:val="24"/>
          <w:shd w:val="clear" w:color="auto" w:fill="FFFFFF"/>
        </w:rPr>
        <w:t>1</w:t>
      </w:r>
      <w:r>
        <w:rPr>
          <w:rFonts w:ascii="仿宋" w:eastAsia="仿宋" w:hAnsi="仿宋" w:cs="仿宋" w:hint="eastAsia"/>
          <w:color w:val="000000"/>
          <w:sz w:val="24"/>
          <w:shd w:val="clear" w:color="auto" w:fill="FFFFFF"/>
        </w:rPr>
        <w:t>、以上价格为</w:t>
      </w:r>
      <w:r>
        <w:rPr>
          <w:rFonts w:ascii="仿宋" w:eastAsia="仿宋" w:hAnsi="仿宋" w:cs="仿宋" w:hint="eastAsia"/>
          <w:color w:val="FF0000"/>
          <w:sz w:val="24"/>
          <w:shd w:val="clear" w:color="auto" w:fill="FFFFFF"/>
        </w:rPr>
        <w:t>含税价。</w:t>
      </w:r>
    </w:p>
    <w:p w:rsidR="00235964" w:rsidRDefault="00AB6970">
      <w:pPr>
        <w:spacing w:line="600" w:lineRule="exac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        2</w:t>
      </w:r>
      <w:r>
        <w:rPr>
          <w:rFonts w:ascii="仿宋" w:eastAsia="仿宋" w:hAnsi="仿宋" w:cs="仿宋" w:hint="eastAsia"/>
          <w:color w:val="000000"/>
          <w:sz w:val="24"/>
          <w:shd w:val="clear" w:color="auto" w:fill="FFFFFF"/>
        </w:rPr>
        <w:t>、合作协议期限</w:t>
      </w:r>
      <w:r>
        <w:rPr>
          <w:rFonts w:ascii="仿宋" w:eastAsia="仿宋" w:hAnsi="仿宋" w:cs="仿宋" w:hint="eastAsia"/>
          <w:color w:val="000000"/>
          <w:sz w:val="24"/>
          <w:shd w:val="clear" w:color="auto" w:fill="FFFFFF"/>
        </w:rPr>
        <w:t>10</w:t>
      </w:r>
      <w:r>
        <w:rPr>
          <w:rFonts w:ascii="仿宋" w:eastAsia="仿宋" w:hAnsi="仿宋" w:cs="仿宋" w:hint="eastAsia"/>
          <w:color w:val="000000"/>
          <w:sz w:val="24"/>
          <w:shd w:val="clear" w:color="auto" w:fill="FFFFFF"/>
        </w:rPr>
        <w:t>年，合作协议每</w:t>
      </w:r>
      <w:r>
        <w:rPr>
          <w:rFonts w:ascii="仿宋" w:eastAsia="仿宋" w:hAnsi="仿宋" w:cs="仿宋" w:hint="eastAsia"/>
          <w:color w:val="000000"/>
          <w:sz w:val="24"/>
          <w:shd w:val="clear" w:color="auto" w:fill="FFFFFF"/>
        </w:rPr>
        <w:t>3</w:t>
      </w:r>
      <w:r>
        <w:rPr>
          <w:rFonts w:ascii="仿宋" w:eastAsia="仿宋" w:hAnsi="仿宋" w:cs="仿宋" w:hint="eastAsia"/>
          <w:color w:val="000000"/>
          <w:sz w:val="24"/>
          <w:shd w:val="clear" w:color="auto" w:fill="FFFFFF"/>
        </w:rPr>
        <w:t>年签订一次，前</w:t>
      </w:r>
      <w:r>
        <w:rPr>
          <w:rFonts w:ascii="仿宋" w:eastAsia="仿宋" w:hAnsi="仿宋" w:cs="仿宋" w:hint="eastAsia"/>
          <w:color w:val="000000"/>
          <w:sz w:val="24"/>
          <w:shd w:val="clear" w:color="auto" w:fill="FFFFFF"/>
        </w:rPr>
        <w:t>1.5</w:t>
      </w:r>
      <w:r>
        <w:rPr>
          <w:rFonts w:ascii="仿宋" w:eastAsia="仿宋" w:hAnsi="仿宋" w:cs="仿宋" w:hint="eastAsia"/>
          <w:color w:val="000000"/>
          <w:sz w:val="24"/>
          <w:shd w:val="clear" w:color="auto" w:fill="FFFFFF"/>
        </w:rPr>
        <w:t>年减免综合管理费及物业服务费；从第</w:t>
      </w:r>
      <w:r>
        <w:rPr>
          <w:rFonts w:ascii="仿宋" w:eastAsia="仿宋" w:hAnsi="仿宋" w:cs="仿宋" w:hint="eastAsia"/>
          <w:color w:val="000000"/>
          <w:sz w:val="24"/>
          <w:shd w:val="clear" w:color="auto" w:fill="FFFFFF"/>
        </w:rPr>
        <w:t>6</w:t>
      </w:r>
      <w:r>
        <w:rPr>
          <w:rFonts w:ascii="仿宋" w:eastAsia="仿宋" w:hAnsi="仿宋" w:cs="仿宋" w:hint="eastAsia"/>
          <w:color w:val="000000"/>
          <w:sz w:val="24"/>
          <w:shd w:val="clear" w:color="auto" w:fill="FFFFFF"/>
        </w:rPr>
        <w:t>年起，综合管理费每年递增，递增比例为</w:t>
      </w:r>
      <w:r>
        <w:rPr>
          <w:rFonts w:ascii="仿宋" w:eastAsia="仿宋" w:hAnsi="仿宋" w:cs="仿宋" w:hint="eastAsia"/>
          <w:color w:val="000000"/>
          <w:sz w:val="24"/>
          <w:u w:val="single"/>
          <w:shd w:val="clear" w:color="auto" w:fill="FFFFFF"/>
        </w:rPr>
        <w:t xml:space="preserve">    </w:t>
      </w:r>
      <w:r>
        <w:rPr>
          <w:rFonts w:ascii="仿宋" w:eastAsia="仿宋" w:hAnsi="仿宋" w:cs="仿宋" w:hint="eastAsia"/>
          <w:color w:val="000000"/>
          <w:sz w:val="24"/>
          <w:shd w:val="clear" w:color="auto" w:fill="FFFFFF"/>
        </w:rPr>
        <w:t>%</w:t>
      </w:r>
      <w:r>
        <w:rPr>
          <w:rFonts w:ascii="仿宋" w:eastAsia="仿宋" w:hAnsi="仿宋" w:cs="仿宋" w:hint="eastAsia"/>
          <w:color w:val="000000"/>
          <w:sz w:val="24"/>
          <w:shd w:val="clear" w:color="auto" w:fill="FFFFFF"/>
        </w:rPr>
        <w:t>。</w:t>
      </w:r>
    </w:p>
    <w:p w:rsidR="00235964" w:rsidRDefault="00AB6970">
      <w:pPr>
        <w:spacing w:line="600" w:lineRule="exact"/>
        <w:ind w:firstLineChars="400" w:firstLine="960"/>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3</w:t>
      </w:r>
      <w:r>
        <w:rPr>
          <w:rFonts w:ascii="仿宋" w:eastAsia="仿宋" w:hAnsi="仿宋" w:cs="仿宋" w:hint="eastAsia"/>
          <w:color w:val="000000"/>
          <w:sz w:val="24"/>
          <w:shd w:val="clear" w:color="auto" w:fill="FFFFFF"/>
        </w:rPr>
        <w:t>、项目地址：</w:t>
      </w:r>
      <w:r>
        <w:rPr>
          <w:rFonts w:ascii="仿宋" w:eastAsia="仿宋" w:hAnsi="仿宋" w:cs="仿宋" w:hint="eastAsia"/>
          <w:color w:val="333333"/>
          <w:kern w:val="44"/>
          <w:sz w:val="24"/>
          <w:shd w:val="clear" w:color="auto" w:fill="FFFFFF"/>
          <w:lang/>
        </w:rPr>
        <w:t>重庆市北碚区水土方正大道</w:t>
      </w:r>
      <w:r>
        <w:rPr>
          <w:rFonts w:ascii="仿宋" w:eastAsia="仿宋" w:hAnsi="仿宋" w:cs="仿宋" w:hint="eastAsia"/>
          <w:color w:val="333333"/>
          <w:kern w:val="44"/>
          <w:sz w:val="24"/>
          <w:shd w:val="clear" w:color="auto" w:fill="FFFFFF"/>
          <w:lang/>
        </w:rPr>
        <w:t>266</w:t>
      </w:r>
      <w:r>
        <w:rPr>
          <w:rFonts w:ascii="仿宋" w:eastAsia="仿宋" w:hAnsi="仿宋" w:cs="仿宋" w:hint="eastAsia"/>
          <w:color w:val="333333"/>
          <w:kern w:val="44"/>
          <w:sz w:val="24"/>
          <w:shd w:val="clear" w:color="auto" w:fill="FFFFFF"/>
          <w:lang/>
        </w:rPr>
        <w:t>号</w:t>
      </w:r>
      <w:r>
        <w:rPr>
          <w:rFonts w:ascii="仿宋" w:eastAsia="仿宋" w:hAnsi="仿宋" w:cs="仿宋" w:hint="eastAsia"/>
          <w:color w:val="000000"/>
          <w:sz w:val="24"/>
          <w:shd w:val="clear" w:color="auto" w:fill="FFFFFF"/>
        </w:rPr>
        <w:t>。</w:t>
      </w:r>
    </w:p>
    <w:p w:rsidR="00235964" w:rsidRDefault="00235964">
      <w:pPr>
        <w:spacing w:before="2" w:line="458" w:lineRule="auto"/>
        <w:ind w:right="195" w:firstLineChars="200" w:firstLine="640"/>
        <w:jc w:val="left"/>
        <w:rPr>
          <w:rFonts w:ascii="仿宋" w:eastAsia="仿宋" w:hAnsi="仿宋" w:cs="仿宋"/>
          <w:color w:val="000000"/>
          <w:sz w:val="32"/>
          <w:szCs w:val="32"/>
          <w:shd w:val="clear" w:color="auto" w:fill="FFFFFF"/>
        </w:rPr>
      </w:pPr>
    </w:p>
    <w:p w:rsidR="00235964" w:rsidRDefault="00AB6970">
      <w:pPr>
        <w:spacing w:line="600" w:lineRule="exact"/>
        <w:ind w:firstLineChars="800" w:firstLine="256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报价单位：</w:t>
      </w:r>
    </w:p>
    <w:p w:rsidR="00235964" w:rsidRDefault="00AB6970">
      <w:pPr>
        <w:adjustRightInd w:val="0"/>
        <w:snapToGrid w:val="0"/>
        <w:spacing w:line="600" w:lineRule="exact"/>
        <w:ind w:left="630"/>
        <w:rPr>
          <w:rFonts w:ascii="仿宋_GB2312" w:eastAsia="仿宋_GB2312" w:hAnsi="黑体"/>
          <w:sz w:val="32"/>
          <w:szCs w:val="32"/>
        </w:rPr>
      </w:pP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日期：</w:t>
      </w:r>
      <w:bookmarkStart w:id="0" w:name="_GoBack"/>
      <w:bookmarkEnd w:id="0"/>
      <w:r>
        <w:rPr>
          <w:rFonts w:ascii="仿宋" w:eastAsia="仿宋" w:hAnsi="仿宋" w:cs="仿宋" w:hint="eastAsia"/>
          <w:color w:val="000000"/>
          <w:sz w:val="32"/>
          <w:szCs w:val="32"/>
          <w:shd w:val="clear" w:color="auto" w:fill="FFFFFF"/>
        </w:rPr>
        <w:t>2024</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日</w:t>
      </w:r>
    </w:p>
    <w:sectPr w:rsidR="00235964" w:rsidSect="002359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93E09"/>
    <w:multiLevelType w:val="singleLevel"/>
    <w:tmpl w:val="83193E09"/>
    <w:lvl w:ilvl="0">
      <w:start w:val="1"/>
      <w:numFmt w:val="chineseCounting"/>
      <w:suff w:val="nothing"/>
      <w:lvlText w:val="%1、"/>
      <w:lvlJc w:val="left"/>
      <w:rPr>
        <w:rFonts w:hint="eastAsia"/>
      </w:rPr>
    </w:lvl>
  </w:abstractNum>
  <w:abstractNum w:abstractNumId="1">
    <w:nsid w:val="5B038AB7"/>
    <w:multiLevelType w:val="singleLevel"/>
    <w:tmpl w:val="5B038AB7"/>
    <w:lvl w:ilvl="0">
      <w:start w:val="1"/>
      <w:numFmt w:val="decimal"/>
      <w:suff w:val="nothing"/>
      <w:lvlText w:val="%1、"/>
      <w:lvlJc w:val="left"/>
      <w:pPr>
        <w:ind w:left="640" w:firstLine="0"/>
      </w:pPr>
    </w:lvl>
  </w:abstractNum>
  <w:abstractNum w:abstractNumId="2">
    <w:nsid w:val="76BEEC7F"/>
    <w:multiLevelType w:val="singleLevel"/>
    <w:tmpl w:val="76BEEC7F"/>
    <w:lvl w:ilvl="0">
      <w:start w:val="1"/>
      <w:numFmt w:val="decimal"/>
      <w:suff w:val="nothing"/>
      <w:lvlText w:val="%1、"/>
      <w:lvlJc w:val="left"/>
      <w:pPr>
        <w:ind w:left="-1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θδ耀#'C:\Users\Administrator\AppData\Roaming\C:\Users\Administrator\AppData\Local\C:\Users\Administrator\AppData\Roaming\㨲ᆀά闸㨱C:\Users\Administrator\AppData\Roaming\d:\Documents\C:\Users\Administrator\AppData\Local\弰ڜ셀ҷ惐ڜ쏀ҷ懀ڜṠҸ⨰ڜἀҸ拘ڜ Ҹ揈ڜ㲀֣ጀڜC:\Users\Administrator\AppData\Roami"/>
  </w:docVars>
  <w:rsids>
    <w:rsidRoot w:val="7F8020D3"/>
    <w:rsid w:val="00101530"/>
    <w:rsid w:val="001B0A14"/>
    <w:rsid w:val="00235964"/>
    <w:rsid w:val="003405F4"/>
    <w:rsid w:val="004C4200"/>
    <w:rsid w:val="00911693"/>
    <w:rsid w:val="009572C7"/>
    <w:rsid w:val="00AB6970"/>
    <w:rsid w:val="00B46FB3"/>
    <w:rsid w:val="00D87909"/>
    <w:rsid w:val="1F29529A"/>
    <w:rsid w:val="28F9722B"/>
    <w:rsid w:val="37680201"/>
    <w:rsid w:val="445203E3"/>
    <w:rsid w:val="496C121C"/>
    <w:rsid w:val="582F2C4D"/>
    <w:rsid w:val="59620D0B"/>
    <w:rsid w:val="5CD765E0"/>
    <w:rsid w:val="7F802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9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35964"/>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5964"/>
    <w:pPr>
      <w:jc w:val="left"/>
    </w:pPr>
  </w:style>
  <w:style w:type="paragraph" w:styleId="a4">
    <w:name w:val="Balloon Text"/>
    <w:basedOn w:val="a"/>
    <w:link w:val="Char"/>
    <w:qFormat/>
    <w:rsid w:val="00235964"/>
    <w:rPr>
      <w:sz w:val="18"/>
      <w:szCs w:val="18"/>
    </w:rPr>
  </w:style>
  <w:style w:type="paragraph" w:styleId="a5">
    <w:name w:val="Normal (Web)"/>
    <w:basedOn w:val="a"/>
    <w:qFormat/>
    <w:rsid w:val="00235964"/>
    <w:rPr>
      <w:sz w:val="24"/>
    </w:rPr>
  </w:style>
  <w:style w:type="table" w:styleId="a6">
    <w:name w:val="Table Grid"/>
    <w:basedOn w:val="a1"/>
    <w:qFormat/>
    <w:rsid w:val="002359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qFormat/>
    <w:rsid w:val="00235964"/>
    <w:rPr>
      <w:sz w:val="21"/>
      <w:szCs w:val="21"/>
    </w:rPr>
  </w:style>
  <w:style w:type="character" w:customStyle="1" w:styleId="NormalCharacter">
    <w:name w:val="NormalCharacter"/>
    <w:semiHidden/>
    <w:qFormat/>
    <w:rsid w:val="00235964"/>
  </w:style>
  <w:style w:type="character" w:customStyle="1" w:styleId="Char">
    <w:name w:val="批注框文本 Char"/>
    <w:basedOn w:val="a0"/>
    <w:link w:val="a4"/>
    <w:qFormat/>
    <w:rsid w:val="0023596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416</Words>
  <Characters>2376</Characters>
  <Application>Microsoft Office Word</Application>
  <DocSecurity>0</DocSecurity>
  <Lines>19</Lines>
  <Paragraphs>5</Paragraphs>
  <ScaleCrop>false</ScaleCrop>
  <Company>MS</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美丽妈妈</dc:creator>
  <cp:lastModifiedBy>unknown</cp:lastModifiedBy>
  <cp:revision>3</cp:revision>
  <cp:lastPrinted>2024-11-22T03:04:00Z</cp:lastPrinted>
  <dcterms:created xsi:type="dcterms:W3CDTF">2021-12-03T02:21:00Z</dcterms:created>
  <dcterms:modified xsi:type="dcterms:W3CDTF">2024-11-28T02:59:00Z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615D74230FB245B3974C92B4DADB2F8D_13</vt:lpwstr>
  </property>
</Properties>
</file>